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C" w:rsidRPr="00C855FB" w:rsidRDefault="00EB205C" w:rsidP="00EB205C"/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b/>
          <w:color w:val="000000"/>
          <w:lang w:val="hr-HR"/>
        </w:rPr>
        <w:t xml:space="preserve">1.    </w:t>
      </w:r>
      <w:r>
        <w:rPr>
          <w:b/>
          <w:color w:val="000000"/>
          <w:lang w:val="hr-HR"/>
        </w:rPr>
        <w:t xml:space="preserve"> </w:t>
      </w:r>
      <w:r w:rsidRPr="00C855FB">
        <w:rPr>
          <w:b/>
          <w:color w:val="000000"/>
          <w:lang w:val="hr-HR"/>
        </w:rPr>
        <w:t>OPĆINA STARI GRAD SARAJEVO</w:t>
      </w:r>
      <w:r w:rsidRPr="00C855FB">
        <w:rPr>
          <w:lang w:val="hr-HR"/>
        </w:rPr>
        <w:t>,</w:t>
      </w:r>
      <w:r>
        <w:rPr>
          <w:lang w:val="hr-HR"/>
        </w:rPr>
        <w:t xml:space="preserve"> sa sjedištem u</w:t>
      </w:r>
      <w:r w:rsidRPr="00C855FB">
        <w:rPr>
          <w:lang w:val="hr-HR"/>
        </w:rPr>
        <w:t xml:space="preserve"> ul</w:t>
      </w:r>
      <w:r>
        <w:rPr>
          <w:lang w:val="hr-HR"/>
        </w:rPr>
        <w:t>ici</w:t>
      </w:r>
      <w:r w:rsidRPr="00C855FB">
        <w:rPr>
          <w:lang w:val="hr-HR"/>
        </w:rPr>
        <w:t xml:space="preserve"> Zelenih beretki br</w:t>
      </w:r>
      <w:r>
        <w:rPr>
          <w:lang w:val="hr-HR"/>
        </w:rPr>
        <w:t xml:space="preserve">oj </w:t>
      </w:r>
      <w:r w:rsidRPr="00C855FB">
        <w:rPr>
          <w:lang w:val="hr-HR"/>
        </w:rPr>
        <w:t>4</w:t>
      </w:r>
      <w:r>
        <w:rPr>
          <w:lang w:val="hr-HR"/>
        </w:rPr>
        <w:t xml:space="preserve">, 71000 Sarajevo  </w:t>
      </w:r>
      <w:r w:rsidRPr="00D44FD3">
        <w:rPr>
          <w:lang w:val="hr-HR"/>
        </w:rPr>
        <w:t>koju zastupa</w:t>
      </w:r>
      <w:r>
        <w:rPr>
          <w:lang w:val="hr-HR"/>
        </w:rPr>
        <w:t xml:space="preserve"> Općinski načelnik Irfan Čengić </w:t>
      </w:r>
      <w:r w:rsidRPr="00C855FB">
        <w:rPr>
          <w:lang w:val="hr-HR"/>
        </w:rPr>
        <w:t xml:space="preserve">(daljem tekstu: </w:t>
      </w:r>
      <w:r>
        <w:rPr>
          <w:lang w:val="hr-HR"/>
        </w:rPr>
        <w:t>N</w:t>
      </w:r>
      <w:r w:rsidRPr="00C855FB">
        <w:rPr>
          <w:lang w:val="hr-HR"/>
        </w:rPr>
        <w:t xml:space="preserve">aručilac)      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ID broj: 4200738880009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PDV: 200738880009</w:t>
      </w:r>
      <w:r w:rsidRPr="00C855FB">
        <w:rPr>
          <w:lang w:val="hr-HR"/>
        </w:rPr>
        <w:tab/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Telefon: 033/282-41</w:t>
      </w:r>
      <w:r>
        <w:rPr>
          <w:lang w:val="hr-HR"/>
        </w:rPr>
        <w:t>9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Fax: 033/220-804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e-mail: </w:t>
      </w:r>
      <w:hyperlink r:id="rId7" w:history="1">
        <w:r w:rsidRPr="00C855FB">
          <w:rPr>
            <w:rStyle w:val="Hyperlink"/>
            <w:b/>
            <w:lang w:val="hr-HR"/>
          </w:rPr>
          <w:t>info@starigrad.ba</w:t>
        </w:r>
      </w:hyperlink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</w:p>
    <w:p w:rsidR="00EB205C" w:rsidRPr="00483810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b/>
          <w:color w:val="000000"/>
          <w:lang w:val="hr-HR"/>
        </w:rPr>
        <w:t>2.     "OXA" d.o.o</w:t>
      </w:r>
      <w:r>
        <w:rPr>
          <w:b/>
          <w:color w:val="000000"/>
          <w:lang w:val="hr-HR"/>
        </w:rPr>
        <w:t>. Sarajevo</w:t>
      </w:r>
      <w:r w:rsidRPr="00C855FB">
        <w:rPr>
          <w:b/>
          <w:color w:val="000000"/>
          <w:lang w:val="hr-HR"/>
        </w:rPr>
        <w:t xml:space="preserve">, </w:t>
      </w:r>
      <w:r w:rsidRPr="00C855FB">
        <w:rPr>
          <w:lang w:val="hr-HR"/>
        </w:rPr>
        <w:t xml:space="preserve">sa sjedištem u </w:t>
      </w:r>
      <w:r>
        <w:rPr>
          <w:lang w:val="hr-HR"/>
        </w:rPr>
        <w:t xml:space="preserve">ulici </w:t>
      </w:r>
      <w:r w:rsidRPr="00C855FB">
        <w:rPr>
          <w:lang w:val="hr-HR"/>
        </w:rPr>
        <w:t xml:space="preserve"> </w:t>
      </w:r>
      <w:r>
        <w:rPr>
          <w:lang w:val="hr-HR"/>
        </w:rPr>
        <w:t>Dobrinjske bolnice 13,</w:t>
      </w:r>
      <w:r w:rsidRPr="00C855FB">
        <w:rPr>
          <w:lang w:val="hr-HR"/>
        </w:rPr>
        <w:t xml:space="preserve"> </w:t>
      </w:r>
      <w:r>
        <w:rPr>
          <w:lang w:val="hr-HR"/>
        </w:rPr>
        <w:t xml:space="preserve">71000 Sarajevo </w:t>
      </w:r>
      <w:r w:rsidRPr="00C855FB">
        <w:rPr>
          <w:lang w:val="hr-HR"/>
        </w:rPr>
        <w:t>koga zastupa direktor</w:t>
      </w:r>
      <w:r w:rsidRPr="00483810">
        <w:rPr>
          <w:lang w:val="hr-HR"/>
        </w:rPr>
        <w:t xml:space="preserve"> Hajrudin Pepeljak (u daljem tekstu: Izvođač radova)    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ID broj:</w:t>
      </w:r>
      <w:r>
        <w:rPr>
          <w:lang w:val="hr-HR"/>
        </w:rPr>
        <w:t xml:space="preserve"> </w:t>
      </w:r>
      <w:r w:rsidRPr="00C855FB">
        <w:rPr>
          <w:lang w:val="hr-HR"/>
        </w:rPr>
        <w:t>4200966240001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PDV broj: 200966240001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 xml:space="preserve">        Telefon: 033/524-131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 w:rsidRPr="00C855FB">
        <w:rPr>
          <w:lang w:val="hr-HR"/>
        </w:rPr>
        <w:tab/>
        <w:t xml:space="preserve"> Fax:033/524-131           </w:t>
      </w:r>
    </w:p>
    <w:p w:rsidR="00EB205C" w:rsidRPr="00C855FB" w:rsidRDefault="00EB205C" w:rsidP="00EB205C">
      <w:pPr>
        <w:numPr>
          <w:ilvl w:val="0"/>
          <w:numId w:val="1"/>
        </w:numPr>
        <w:suppressAutoHyphens/>
      </w:pPr>
      <w:r w:rsidRPr="00C855FB">
        <w:rPr>
          <w:lang w:val="hr-HR"/>
        </w:rPr>
        <w:tab/>
        <w:t xml:space="preserve"> E-mail</w:t>
      </w:r>
      <w:r w:rsidRPr="00C855FB">
        <w:rPr>
          <w:b/>
          <w:lang w:val="hr-HR"/>
        </w:rPr>
        <w:t>:</w:t>
      </w:r>
      <w:hyperlink r:id="rId8" w:history="1">
        <w:r w:rsidRPr="00C855FB">
          <w:rPr>
            <w:rStyle w:val="Hyperlink"/>
            <w:b/>
            <w:lang w:val="hr-HR"/>
          </w:rPr>
          <w:t>oxadoo@bih</w:t>
        </w:r>
        <w:r w:rsidRPr="00C855FB">
          <w:rPr>
            <w:rStyle w:val="Hyperlink"/>
            <w:b/>
            <w:bCs/>
            <w:lang w:val="hr-HR"/>
          </w:rPr>
          <w:t>.net.ba</w:t>
        </w:r>
      </w:hyperlink>
    </w:p>
    <w:p w:rsidR="00EB205C" w:rsidRPr="00C855FB" w:rsidRDefault="00EB205C" w:rsidP="00EB205C"/>
    <w:p w:rsidR="00EB205C" w:rsidRPr="00EB205C" w:rsidRDefault="00EB205C" w:rsidP="00EB205C">
      <w:pPr>
        <w:rPr>
          <w:b/>
          <w:bCs/>
          <w:color w:val="000000"/>
          <w:lang w:val="hr-HR"/>
        </w:rPr>
      </w:pPr>
      <w:r w:rsidRPr="00EB205C">
        <w:rPr>
          <w:rStyle w:val="Hyperlink"/>
          <w:b/>
          <w:bCs/>
          <w:color w:val="000000"/>
          <w:u w:val="none"/>
          <w:lang w:val="hr-HR"/>
        </w:rPr>
        <w:t xml:space="preserve">       zaključili su:</w:t>
      </w:r>
    </w:p>
    <w:p w:rsidR="00EB205C" w:rsidRPr="00C855FB" w:rsidRDefault="00EB205C" w:rsidP="00EB205C">
      <w:pPr>
        <w:rPr>
          <w:b/>
          <w:bCs/>
          <w:color w:val="000000"/>
          <w:lang w:val="hr-HR"/>
        </w:rPr>
      </w:pPr>
    </w:p>
    <w:p w:rsidR="00EB205C" w:rsidRPr="00C855FB" w:rsidRDefault="00EB205C" w:rsidP="00EB205C">
      <w:pPr>
        <w:numPr>
          <w:ilvl w:val="0"/>
          <w:numId w:val="1"/>
        </w:numPr>
        <w:suppressAutoHyphens/>
        <w:jc w:val="center"/>
        <w:rPr>
          <w:b/>
          <w:color w:val="000000"/>
          <w:lang w:val="hr-HR"/>
        </w:rPr>
      </w:pPr>
      <w:r w:rsidRPr="00C855FB">
        <w:rPr>
          <w:b/>
          <w:bCs/>
          <w:color w:val="000000"/>
          <w:lang w:val="hr-HR"/>
        </w:rPr>
        <w:t>UGOVOR</w:t>
      </w:r>
    </w:p>
    <w:p w:rsidR="00EB205C" w:rsidRPr="008C2FDC" w:rsidRDefault="00EB205C" w:rsidP="00EB205C">
      <w:pPr>
        <w:numPr>
          <w:ilvl w:val="0"/>
          <w:numId w:val="1"/>
        </w:numPr>
        <w:suppressAutoHyphens/>
        <w:jc w:val="center"/>
      </w:pPr>
      <w:r w:rsidRPr="00C855FB">
        <w:rPr>
          <w:b/>
          <w:color w:val="000000"/>
          <w:lang w:val="hr-HR"/>
        </w:rPr>
        <w:t>o izvođenju radova</w:t>
      </w:r>
      <w:r w:rsidRPr="00C855FB">
        <w:rPr>
          <w:b/>
          <w:bCs/>
          <w:color w:val="000000"/>
          <w:lang w:val="hr-HR"/>
        </w:rPr>
        <w:t>:</w:t>
      </w:r>
      <w:r>
        <w:rPr>
          <w:b/>
          <w:color w:val="000000"/>
          <w:lang w:val="hr-HR"/>
        </w:rPr>
        <w:t xml:space="preserve"> </w:t>
      </w:r>
    </w:p>
    <w:p w:rsidR="00EB205C" w:rsidRDefault="00EB205C" w:rsidP="00EB205C">
      <w:pPr>
        <w:rPr>
          <w:b/>
          <w:bCs/>
          <w:color w:val="000000"/>
          <w:kern w:val="2"/>
        </w:rPr>
      </w:pPr>
      <w:r>
        <w:rPr>
          <w:b/>
          <w:bCs/>
          <w:color w:val="000000"/>
        </w:rPr>
        <w:t xml:space="preserve">            </w:t>
      </w:r>
      <w:bookmarkStart w:id="0" w:name="_Hlk165804370"/>
      <w:r>
        <w:rPr>
          <w:b/>
          <w:bCs/>
          <w:color w:val="000000"/>
          <w:kern w:val="2"/>
        </w:rPr>
        <w:t>Sanacija dijela ulice Balibegovica čikma – MZ Bistrik, Općina Stari Grad Sarajevo</w:t>
      </w:r>
    </w:p>
    <w:p w:rsidR="00EB205C" w:rsidRDefault="00EB205C" w:rsidP="00EB205C">
      <w:pPr>
        <w:rPr>
          <w:b/>
          <w:bCs/>
        </w:rPr>
      </w:pPr>
    </w:p>
    <w:bookmarkEnd w:id="0"/>
    <w:p w:rsidR="00EB205C" w:rsidRPr="00C855FB" w:rsidRDefault="00EB205C" w:rsidP="00EB205C">
      <w:r w:rsidRPr="00C855FB">
        <w:rPr>
          <w:b/>
          <w:bCs/>
        </w:rPr>
        <w:t>I PREDMET UGOVORA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jc w:val="center"/>
      </w:pPr>
    </w:p>
    <w:p w:rsidR="00EB205C" w:rsidRPr="00C855FB" w:rsidRDefault="00EB205C" w:rsidP="00EB205C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C855FB">
        <w:rPr>
          <w:b/>
          <w:bCs/>
        </w:rPr>
        <w:t>Član 1.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jc w:val="both"/>
        <w:rPr>
          <w:b/>
          <w:bCs/>
        </w:rPr>
      </w:pPr>
    </w:p>
    <w:p w:rsidR="00EB205C" w:rsidRPr="0049202E" w:rsidRDefault="00EB205C" w:rsidP="00EB205C">
      <w:pPr>
        <w:jc w:val="both"/>
        <w:rPr>
          <w:b/>
          <w:bCs/>
          <w:color w:val="000000"/>
          <w:kern w:val="2"/>
        </w:rPr>
      </w:pPr>
      <w:r w:rsidRPr="00A86FD0">
        <w:t>Predmet ovog Ugovora je regulisanje međusobnih prava, obaveza i odgovornosti između Naručioca i Izvođača za</w:t>
      </w:r>
      <w:r w:rsidRPr="00A86FD0">
        <w:rPr>
          <w:b/>
          <w:bCs/>
          <w:color w:val="000000"/>
        </w:rPr>
        <w:t xml:space="preserve"> </w:t>
      </w:r>
      <w:r w:rsidRPr="00A86FD0">
        <w:rPr>
          <w:color w:val="000000"/>
        </w:rPr>
        <w:t xml:space="preserve">izvođenje radova: </w:t>
      </w:r>
      <w:r w:rsidRPr="0049202E">
        <w:rPr>
          <w:b/>
          <w:bCs/>
          <w:color w:val="000000"/>
          <w:kern w:val="2"/>
        </w:rPr>
        <w:t>Sanacija dijela ulice Balibegovica čikma – MZ Bistrik, Općina Stari Grad Sarajevo</w:t>
      </w:r>
      <w:r>
        <w:t xml:space="preserve">, </w:t>
      </w:r>
      <w:r w:rsidRPr="00A86FD0">
        <w:t>u skladu sa uslovima iz tenderske</w:t>
      </w:r>
      <w:r w:rsidRPr="00A86FD0">
        <w:rPr>
          <w:rFonts w:cs="Arial"/>
          <w:lang w:val="hr-HR"/>
        </w:rPr>
        <w:t xml:space="preserve"> d</w:t>
      </w:r>
      <w:r w:rsidRPr="00A86FD0">
        <w:t>okumentacije, ponudom</w:t>
      </w:r>
      <w:r w:rsidRPr="00A86FD0">
        <w:rPr>
          <w:rFonts w:cs="Arial"/>
          <w:lang w:val="hr-HR"/>
        </w:rPr>
        <w:t xml:space="preserve"> </w:t>
      </w:r>
      <w:r w:rsidRPr="00A86FD0">
        <w:t>Izvođača radova, stvarnim potrebama ugovornog organa i odredbama</w:t>
      </w:r>
      <w:r w:rsidRPr="00A86FD0">
        <w:rPr>
          <w:rFonts w:cs="Arial"/>
          <w:lang w:val="hr-HR"/>
        </w:rPr>
        <w:t xml:space="preserve"> O</w:t>
      </w:r>
      <w:r w:rsidRPr="00A86FD0">
        <w:t>kvirnog sporazuma broj: 01/1</w:t>
      </w:r>
      <w:r w:rsidRPr="00A86FD0">
        <w:rPr>
          <w:rFonts w:cs="Arial"/>
          <w:b/>
          <w:bCs/>
          <w:lang w:val="hr-HR"/>
        </w:rPr>
        <w:t>-</w:t>
      </w:r>
      <w:r w:rsidRPr="00A86FD0">
        <w:t>11-897/22 od 18.04.2022. godine zaključenog između Ugovornog</w:t>
      </w:r>
      <w:r w:rsidRPr="00A86FD0">
        <w:rPr>
          <w:rFonts w:cs="Arial"/>
          <w:lang w:val="hr-HR"/>
        </w:rPr>
        <w:t xml:space="preserve"> or</w:t>
      </w:r>
      <w:r w:rsidRPr="00A86FD0">
        <w:t>gana i Izvođača</w:t>
      </w:r>
      <w:r w:rsidRPr="00A86FD0">
        <w:rPr>
          <w:rFonts w:cs="Arial"/>
          <w:lang w:val="hr-HR"/>
        </w:rPr>
        <w:t xml:space="preserve"> </w:t>
      </w:r>
      <w:r w:rsidRPr="00A86FD0">
        <w:t>radova za:</w:t>
      </w:r>
      <w:r w:rsidRPr="00A86FD0">
        <w:rPr>
          <w:rFonts w:cs="Arial"/>
          <w:lang w:val="hr-HR"/>
        </w:rPr>
        <w:t xml:space="preserve"> </w:t>
      </w:r>
      <w:r w:rsidRPr="00A86FD0">
        <w:rPr>
          <w:b/>
          <w:bCs/>
        </w:rPr>
        <w:t>Ljetno održavanje saobraćajnica na području</w:t>
      </w:r>
      <w:r w:rsidRPr="00A86FD0">
        <w:t xml:space="preserve"> </w:t>
      </w:r>
      <w:r w:rsidRPr="00A86FD0">
        <w:rPr>
          <w:b/>
          <w:bCs/>
        </w:rPr>
        <w:t>Općine Stari Grad</w:t>
      </w:r>
      <w:r w:rsidRPr="00A86FD0">
        <w:rPr>
          <w:rFonts w:cs="Arial"/>
          <w:b/>
          <w:bCs/>
          <w:lang w:val="hr-HR"/>
        </w:rPr>
        <w:t xml:space="preserve"> S</w:t>
      </w:r>
      <w:r w:rsidRPr="00A86FD0">
        <w:rPr>
          <w:b/>
          <w:bCs/>
        </w:rPr>
        <w:t>arajevo za period</w:t>
      </w:r>
      <w:r w:rsidRPr="00A86FD0">
        <w:rPr>
          <w:rFonts w:cs="Arial"/>
          <w:b/>
          <w:bCs/>
          <w:lang w:val="hr-HR"/>
        </w:rPr>
        <w:t xml:space="preserve"> </w:t>
      </w:r>
      <w:r w:rsidRPr="00A86FD0">
        <w:rPr>
          <w:b/>
          <w:bCs/>
        </w:rPr>
        <w:t>15.03.2022. zaključno sa ljetnom sezonom 2024.</w:t>
      </w:r>
      <w:r w:rsidRPr="00A86FD0">
        <w:t xml:space="preserve"> </w:t>
      </w:r>
      <w:r w:rsidRPr="00A86FD0">
        <w:rPr>
          <w:b/>
          <w:bCs/>
        </w:rPr>
        <w:t>godine.</w:t>
      </w:r>
    </w:p>
    <w:p w:rsidR="00EB205C" w:rsidRPr="00C855FB" w:rsidRDefault="00EB205C" w:rsidP="00EB205C">
      <w:pPr>
        <w:jc w:val="both"/>
        <w:rPr>
          <w:lang w:val="hr-HR"/>
        </w:rPr>
      </w:pPr>
    </w:p>
    <w:p w:rsidR="00EB205C" w:rsidRDefault="00EB205C" w:rsidP="00EB205C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C855FB">
        <w:rPr>
          <w:b/>
          <w:bCs/>
        </w:rPr>
        <w:t>Član 2.</w:t>
      </w:r>
    </w:p>
    <w:p w:rsidR="00EB205C" w:rsidRPr="00CB48F4" w:rsidRDefault="00EB205C" w:rsidP="00EB205C">
      <w:pPr>
        <w:rPr>
          <w:b/>
          <w:bCs/>
        </w:rPr>
      </w:pPr>
    </w:p>
    <w:p w:rsidR="00EB205C" w:rsidRPr="00864FCD" w:rsidRDefault="00EB205C" w:rsidP="00EB205C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b/>
          <w:bCs/>
          <w:color w:val="000000"/>
        </w:rPr>
      </w:pPr>
      <w:r w:rsidRPr="00C855FB">
        <w:t>Ugovor se zaključuje na osnovu člana 1.</w:t>
      </w:r>
      <w:r>
        <w:t xml:space="preserve"> </w:t>
      </w:r>
      <w:r w:rsidRPr="00C855FB">
        <w:t>Okvirnog sporazuma zaključenog</w:t>
      </w:r>
      <w:r w:rsidRPr="00BA5576">
        <w:rPr>
          <w:b/>
          <w:bCs/>
          <w:color w:val="000000"/>
        </w:rPr>
        <w:t xml:space="preserve"> </w:t>
      </w:r>
      <w:r w:rsidRPr="00C855FB">
        <w:t xml:space="preserve">između </w:t>
      </w:r>
      <w:r>
        <w:t>N</w:t>
      </w:r>
      <w:r w:rsidRPr="00C855FB">
        <w:t>aručioca i</w:t>
      </w:r>
      <w:r>
        <w:rPr>
          <w:b/>
          <w:bCs/>
          <w:color w:val="000000"/>
        </w:rPr>
        <w:t xml:space="preserve"> </w:t>
      </w:r>
      <w:r>
        <w:t>I</w:t>
      </w:r>
      <w:r w:rsidRPr="00C855FB">
        <w:t xml:space="preserve">zvođača radova nakon provedenog Otvorenog postupka. </w:t>
      </w:r>
      <w:r>
        <w:t>Ovim Ugovorom se utvrđuje izvođenje radova iz člana 1. ovog Ugovora, u skladu sa</w:t>
      </w:r>
      <w:r w:rsidRPr="00864FCD">
        <w:rPr>
          <w:b/>
          <w:bCs/>
          <w:color w:val="000000"/>
        </w:rPr>
        <w:t xml:space="preserve"> </w:t>
      </w:r>
      <w:r>
        <w:t>Predmjerom i predračunom radova broj: 75/2024 od 02.04.2024. godine, a koji je sastavni dio ovog Ugovora.</w:t>
      </w:r>
    </w:p>
    <w:p w:rsidR="00EB205C" w:rsidRPr="00C855FB" w:rsidRDefault="00EB205C" w:rsidP="00EB205C">
      <w:pPr>
        <w:rPr>
          <w:b/>
          <w:lang w:val="hr-HR"/>
        </w:rPr>
      </w:pPr>
    </w:p>
    <w:p w:rsidR="00EB205C" w:rsidRDefault="00EB205C" w:rsidP="00FA0DBD">
      <w:pPr>
        <w:rPr>
          <w:b/>
          <w:lang w:val="hr-HR"/>
        </w:rPr>
      </w:pPr>
    </w:p>
    <w:p w:rsidR="00FA0DBD" w:rsidRDefault="00FA0DBD" w:rsidP="00FA0DBD">
      <w:pPr>
        <w:rPr>
          <w:b/>
          <w:lang w:val="hr-HR"/>
        </w:rPr>
      </w:pPr>
    </w:p>
    <w:p w:rsidR="00EB205C" w:rsidRPr="00C855FB" w:rsidRDefault="00EB205C" w:rsidP="00EB205C">
      <w:pPr>
        <w:jc w:val="center"/>
        <w:rPr>
          <w:b/>
          <w:lang w:val="hr-HR"/>
        </w:rPr>
      </w:pPr>
      <w:r w:rsidRPr="00C855FB">
        <w:rPr>
          <w:b/>
          <w:lang w:val="hr-HR"/>
        </w:rPr>
        <w:lastRenderedPageBreak/>
        <w:t>Član 3.</w:t>
      </w:r>
    </w:p>
    <w:p w:rsidR="00EB205C" w:rsidRPr="00C855FB" w:rsidRDefault="00EB205C" w:rsidP="00EB205C">
      <w:pPr>
        <w:jc w:val="both"/>
        <w:rPr>
          <w:b/>
          <w:lang w:val="hr-HR"/>
        </w:rPr>
      </w:pPr>
    </w:p>
    <w:p w:rsidR="00EB205C" w:rsidRPr="008237E7" w:rsidRDefault="00EB205C" w:rsidP="00EB205C">
      <w:pPr>
        <w:jc w:val="both"/>
        <w:rPr>
          <w:b/>
          <w:lang w:val="hr-HR"/>
        </w:rPr>
      </w:pPr>
      <w:r w:rsidRPr="00C855FB">
        <w:rPr>
          <w:b/>
          <w:lang w:val="hr-HR"/>
        </w:rPr>
        <w:t xml:space="preserve">Izvođač radova se obavezuje da će radove iz člana </w:t>
      </w:r>
      <w:r>
        <w:rPr>
          <w:b/>
          <w:lang w:val="hr-HR"/>
        </w:rPr>
        <w:t>1</w:t>
      </w:r>
      <w:r w:rsidRPr="00C855FB">
        <w:rPr>
          <w:b/>
          <w:lang w:val="hr-HR"/>
        </w:rPr>
        <w:t xml:space="preserve">. ovog </w:t>
      </w:r>
      <w:r>
        <w:rPr>
          <w:b/>
          <w:lang w:val="hr-HR"/>
        </w:rPr>
        <w:t>U</w:t>
      </w:r>
      <w:r w:rsidRPr="00C855FB">
        <w:rPr>
          <w:b/>
          <w:lang w:val="hr-HR"/>
        </w:rPr>
        <w:t>govora izvršiti u roku od</w:t>
      </w:r>
      <w:r>
        <w:rPr>
          <w:b/>
          <w:lang w:val="hr-HR"/>
        </w:rPr>
        <w:t xml:space="preserve"> 60 (šezdeset) </w:t>
      </w:r>
      <w:r w:rsidRPr="00C855FB">
        <w:rPr>
          <w:b/>
          <w:lang w:val="hr-HR"/>
        </w:rPr>
        <w:t>dana od dana uvođenja u posao</w:t>
      </w:r>
      <w:r>
        <w:rPr>
          <w:b/>
          <w:lang w:val="hr-HR"/>
        </w:rPr>
        <w:t>.</w:t>
      </w:r>
    </w:p>
    <w:p w:rsidR="00EB205C" w:rsidRPr="00C855FB" w:rsidRDefault="00EB205C" w:rsidP="00EB205C">
      <w:pPr>
        <w:rPr>
          <w:b/>
          <w:lang w:val="hr-HR"/>
        </w:rPr>
      </w:pPr>
    </w:p>
    <w:p w:rsidR="00EB205C" w:rsidRPr="00C855FB" w:rsidRDefault="00EB205C" w:rsidP="00EB205C">
      <w:pPr>
        <w:jc w:val="center"/>
        <w:rPr>
          <w:b/>
          <w:lang w:val="hr-HR"/>
        </w:rPr>
      </w:pPr>
      <w:r w:rsidRPr="00C855FB">
        <w:rPr>
          <w:b/>
          <w:lang w:val="hr-HR"/>
        </w:rPr>
        <w:t>Član 4.</w:t>
      </w:r>
    </w:p>
    <w:p w:rsidR="00EB205C" w:rsidRPr="00C855FB" w:rsidRDefault="00EB205C" w:rsidP="00EB205C">
      <w:pPr>
        <w:jc w:val="center"/>
        <w:rPr>
          <w:b/>
          <w:lang w:val="hr-HR"/>
        </w:rPr>
      </w:pPr>
    </w:p>
    <w:p w:rsidR="00EB205C" w:rsidRPr="00C855FB" w:rsidRDefault="00EB205C" w:rsidP="00EB205C">
      <w:pPr>
        <w:jc w:val="both"/>
        <w:rPr>
          <w:b/>
          <w:color w:val="FF0000"/>
          <w:lang w:val="hr-HR"/>
        </w:rPr>
      </w:pPr>
      <w:r w:rsidRPr="00C855FB">
        <w:rPr>
          <w:lang w:val="hr-HR"/>
        </w:rPr>
        <w:t xml:space="preserve">U slučaju probijanja rokova utvrđenih članom 3. ovog ugovora </w:t>
      </w:r>
      <w:r>
        <w:rPr>
          <w:lang w:val="hr-HR"/>
        </w:rPr>
        <w:t>I</w:t>
      </w:r>
      <w:r w:rsidRPr="00C855FB">
        <w:rPr>
          <w:lang w:val="hr-HR"/>
        </w:rPr>
        <w:t>zvođač radova će platiti ugovorenu kaznu u iznosu od 0,</w:t>
      </w:r>
      <w:r>
        <w:rPr>
          <w:lang w:val="hr-HR"/>
        </w:rPr>
        <w:t>04</w:t>
      </w:r>
      <w:r w:rsidRPr="00C855FB">
        <w:rPr>
          <w:lang w:val="hr-HR"/>
        </w:rPr>
        <w:t xml:space="preserve"> % vrijednosti ugovorenih radova za svaki dan kašnjenja, do urednog ispunjenja s tim da ukupan iznos ugovorene kazne ne može preći </w:t>
      </w:r>
      <w:r>
        <w:rPr>
          <w:lang w:val="hr-HR"/>
        </w:rPr>
        <w:t>10</w:t>
      </w:r>
      <w:r w:rsidRPr="00C855FB">
        <w:rPr>
          <w:lang w:val="hr-HR"/>
        </w:rPr>
        <w:t>% od ukupne ugovorene vrijednosti radova. Izvođač radova je dužan platiti ugovorenu kaznu u roku od 7 (sedam) dana od dana prijema zahtjeva za plaćanje od strane ugovornog organa.</w:t>
      </w:r>
      <w:r>
        <w:rPr>
          <w:lang w:val="hr-HR"/>
        </w:rPr>
        <w:t xml:space="preserve"> </w:t>
      </w:r>
      <w:r w:rsidRPr="00C855FB">
        <w:rPr>
          <w:color w:val="000000"/>
        </w:rPr>
        <w:t>Ugovorni organ neće naplatiti ugovorenu kaznu ukoliko je do kašnjenja došlo usljed više sile.</w:t>
      </w:r>
      <w:r>
        <w:rPr>
          <w:color w:val="000000"/>
        </w:rPr>
        <w:t xml:space="preserve"> </w:t>
      </w:r>
      <w:r w:rsidRPr="00C855FB">
        <w:rPr>
          <w:color w:val="000000"/>
        </w:rPr>
        <w:t xml:space="preserve">Pod višom silom se podrazumijeva slučaj kada ispunjenje obaveze postane nemoguće zbog vanrednih vanjskih događaja na koje izabrani </w:t>
      </w:r>
      <w:r>
        <w:rPr>
          <w:color w:val="000000"/>
        </w:rPr>
        <w:t>I</w:t>
      </w:r>
      <w:r w:rsidRPr="00C855FB">
        <w:rPr>
          <w:color w:val="000000"/>
        </w:rPr>
        <w:t>zvođač nije mogao uticati niti ih predvidjeti.</w:t>
      </w:r>
    </w:p>
    <w:p w:rsidR="00EB205C" w:rsidRPr="00C855FB" w:rsidRDefault="00EB205C" w:rsidP="00EB205C">
      <w:pPr>
        <w:jc w:val="center"/>
        <w:rPr>
          <w:b/>
          <w:color w:val="FF0000"/>
          <w:lang w:val="hr-HR"/>
        </w:rPr>
      </w:pPr>
    </w:p>
    <w:p w:rsidR="00EB205C" w:rsidRPr="00C855FB" w:rsidRDefault="00EB205C" w:rsidP="00EB205C">
      <w:pPr>
        <w:jc w:val="center"/>
        <w:rPr>
          <w:b/>
          <w:color w:val="FF0000"/>
          <w:lang w:val="hr-HR"/>
        </w:rPr>
      </w:pPr>
      <w:r w:rsidRPr="00C855FB">
        <w:rPr>
          <w:b/>
          <w:lang w:val="hr-HR"/>
        </w:rPr>
        <w:t>Član 5.</w:t>
      </w:r>
    </w:p>
    <w:p w:rsidR="00EB205C" w:rsidRPr="00C855FB" w:rsidRDefault="00EB205C" w:rsidP="00EB205C">
      <w:pPr>
        <w:jc w:val="center"/>
        <w:rPr>
          <w:b/>
          <w:color w:val="FF0000"/>
          <w:lang w:val="hr-HR"/>
        </w:rPr>
      </w:pPr>
    </w:p>
    <w:p w:rsidR="00EB205C" w:rsidRPr="00C855FB" w:rsidRDefault="00EB205C" w:rsidP="00EB205C">
      <w:pPr>
        <w:jc w:val="both"/>
        <w:rPr>
          <w:b/>
          <w:color w:val="000000"/>
          <w:lang w:val="hr-HR"/>
        </w:rPr>
      </w:pPr>
      <w:r w:rsidRPr="008B1E0A">
        <w:rPr>
          <w:b/>
          <w:color w:val="000000"/>
          <w:lang w:val="hr-HR"/>
        </w:rPr>
        <w:t>U skladu sa članom 6. Okvirnog sporazuma,</w:t>
      </w:r>
      <w:r w:rsidRPr="00C855FB">
        <w:rPr>
          <w:color w:val="000000"/>
          <w:lang w:val="hr-HR"/>
        </w:rPr>
        <w:t xml:space="preserve"> </w:t>
      </w:r>
      <w:r w:rsidRPr="00C855FB">
        <w:rPr>
          <w:b/>
          <w:color w:val="000000"/>
          <w:lang w:val="hr-HR"/>
        </w:rPr>
        <w:t>Izvođač radova se obavezuje da će dostaviti bankovnu garanciju-bezuslovna bankovna garancija za uspješno izvršenje posla, u visini od 10% od ugovorenog iznosa, u roku od 7 (sedam) dana od dana obostranog potpisivanja ugovora, a ako to ne učini u ostavljenom roku, Ugovor će se smatrati ništavim.</w:t>
      </w:r>
    </w:p>
    <w:p w:rsidR="00EB205C" w:rsidRPr="00C855FB" w:rsidRDefault="00EB205C" w:rsidP="00EB205C">
      <w:pPr>
        <w:ind w:firstLine="720"/>
        <w:jc w:val="both"/>
        <w:rPr>
          <w:b/>
          <w:color w:val="000000"/>
          <w:lang w:val="hr-HR"/>
        </w:rPr>
      </w:pPr>
    </w:p>
    <w:p w:rsidR="00EB205C" w:rsidRPr="00C855FB" w:rsidRDefault="00EB205C" w:rsidP="00EB205C">
      <w:pPr>
        <w:jc w:val="both"/>
        <w:rPr>
          <w:b/>
          <w:color w:val="000000"/>
          <w:lang w:val="hr-HR"/>
        </w:rPr>
      </w:pPr>
      <w:r w:rsidRPr="00C855FB">
        <w:rPr>
          <w:b/>
          <w:color w:val="000000"/>
          <w:lang w:val="hr-HR"/>
        </w:rPr>
        <w:t xml:space="preserve">Bankovnu garanciju </w:t>
      </w:r>
      <w:r>
        <w:rPr>
          <w:b/>
          <w:color w:val="000000"/>
          <w:lang w:val="hr-HR"/>
        </w:rPr>
        <w:t>Naručilac će</w:t>
      </w:r>
      <w:r w:rsidRPr="00C855FB">
        <w:rPr>
          <w:b/>
          <w:color w:val="000000"/>
          <w:lang w:val="hr-HR"/>
        </w:rPr>
        <w:t xml:space="preserve"> realizovati:</w:t>
      </w:r>
    </w:p>
    <w:p w:rsidR="00EB205C" w:rsidRPr="00C855FB" w:rsidRDefault="00EB205C" w:rsidP="00EB205C">
      <w:pPr>
        <w:jc w:val="both"/>
        <w:rPr>
          <w:b/>
          <w:color w:val="000000"/>
          <w:lang w:val="hr-HR"/>
        </w:rPr>
      </w:pPr>
      <w:r w:rsidRPr="00C855FB">
        <w:rPr>
          <w:b/>
          <w:color w:val="000000"/>
          <w:lang w:val="hr-HR"/>
        </w:rPr>
        <w:t>1. Ukoliko Izvođač radova ne ispoštuje neke od tenderskih uslova.</w:t>
      </w:r>
    </w:p>
    <w:p w:rsidR="00EB205C" w:rsidRPr="00C855FB" w:rsidRDefault="00EB205C" w:rsidP="00EB205C">
      <w:pPr>
        <w:jc w:val="both"/>
        <w:rPr>
          <w:b/>
          <w:color w:val="000000"/>
          <w:lang w:val="hr-HR"/>
        </w:rPr>
      </w:pPr>
      <w:r w:rsidRPr="00C855FB">
        <w:rPr>
          <w:b/>
          <w:color w:val="000000"/>
          <w:lang w:val="hr-HR"/>
        </w:rPr>
        <w:t>2. Ukoliko Izvođač radova ne ispoštuje neke od uslova navedenih u ponudi, a prilikom</w:t>
      </w:r>
      <w:r>
        <w:rPr>
          <w:b/>
          <w:color w:val="000000"/>
          <w:lang w:val="hr-HR"/>
        </w:rPr>
        <w:t xml:space="preserve"> </w:t>
      </w:r>
      <w:r w:rsidRPr="00C855FB">
        <w:rPr>
          <w:b/>
          <w:color w:val="000000"/>
          <w:lang w:val="hr-HR"/>
        </w:rPr>
        <w:t xml:space="preserve"> realizacije Ugovora to konstatuje predstavnik ugovornog organa zadužen da prati realizaciju ugovora.</w:t>
      </w:r>
    </w:p>
    <w:p w:rsidR="00EB205C" w:rsidRPr="00C855FB" w:rsidRDefault="00EB205C" w:rsidP="00EB205C">
      <w:pPr>
        <w:ind w:firstLine="720"/>
        <w:jc w:val="both"/>
        <w:rPr>
          <w:color w:val="FF0000"/>
          <w:lang w:val="hr-HR"/>
        </w:rPr>
      </w:pPr>
    </w:p>
    <w:p w:rsidR="00EB205C" w:rsidRPr="00C855FB" w:rsidRDefault="00EB205C" w:rsidP="00EB205C">
      <w:pPr>
        <w:jc w:val="both"/>
        <w:rPr>
          <w:b/>
          <w:color w:val="FF0000"/>
          <w:lang w:val="hr-HR"/>
        </w:rPr>
      </w:pPr>
      <w:r w:rsidRPr="00C855FB">
        <w:rPr>
          <w:b/>
          <w:color w:val="000000"/>
          <w:lang w:val="hr-HR"/>
        </w:rPr>
        <w:t>Rok važenja garancije počinje teći od dana obostranog potpisivanja ugovora i važi do isteka garantnog roka plus 30 (trideset) dana tj. važi 25 (dvadesetpet) mjeseci</w:t>
      </w:r>
      <w:r w:rsidRPr="00C855FB">
        <w:rPr>
          <w:color w:val="000000"/>
          <w:lang w:val="hr-HR"/>
        </w:rPr>
        <w:t>.</w:t>
      </w:r>
    </w:p>
    <w:p w:rsidR="00FA0DBD" w:rsidRPr="00C855FB" w:rsidRDefault="00FA0DBD" w:rsidP="00FA0DBD">
      <w:pPr>
        <w:rPr>
          <w:b/>
          <w:color w:val="FF0000"/>
          <w:lang w:val="hr-HR"/>
        </w:rPr>
      </w:pPr>
    </w:p>
    <w:p w:rsidR="00EB205C" w:rsidRPr="00C855FB" w:rsidRDefault="00EB205C" w:rsidP="00EB205C">
      <w:pPr>
        <w:jc w:val="center"/>
        <w:rPr>
          <w:b/>
          <w:lang w:val="hr-HR"/>
        </w:rPr>
      </w:pPr>
      <w:r w:rsidRPr="00C855FB">
        <w:rPr>
          <w:b/>
          <w:lang w:val="hr-HR"/>
        </w:rPr>
        <w:t>Član 6.</w:t>
      </w:r>
    </w:p>
    <w:p w:rsidR="00EB205C" w:rsidRPr="00C855FB" w:rsidRDefault="00EB205C" w:rsidP="00EB205C">
      <w:pPr>
        <w:jc w:val="center"/>
        <w:rPr>
          <w:b/>
          <w:lang w:val="hr-HR"/>
        </w:rPr>
      </w:pPr>
    </w:p>
    <w:p w:rsidR="00FA0DBD" w:rsidRDefault="00EB205C" w:rsidP="00EB205C">
      <w:pPr>
        <w:jc w:val="both"/>
        <w:rPr>
          <w:b/>
          <w:color w:val="000000"/>
          <w:lang w:val="hr-HR"/>
        </w:rPr>
      </w:pPr>
      <w:r w:rsidRPr="00C855FB">
        <w:rPr>
          <w:b/>
          <w:color w:val="000000"/>
          <w:lang w:val="hr-HR"/>
        </w:rPr>
        <w:t>Garantni rok za izvedene radove je 24 (dvadesetčetiri) mjeseca računajući od dana primopredaje radova.</w:t>
      </w:r>
    </w:p>
    <w:p w:rsidR="00FA0DBD" w:rsidRPr="00081E6C" w:rsidRDefault="00FA0DBD" w:rsidP="00EB205C">
      <w:pPr>
        <w:jc w:val="both"/>
        <w:rPr>
          <w:b/>
          <w:color w:val="000000"/>
          <w:lang w:val="hr-HR"/>
        </w:rPr>
      </w:pPr>
    </w:p>
    <w:p w:rsidR="00EB205C" w:rsidRDefault="00EB205C" w:rsidP="00EB205C">
      <w:pPr>
        <w:jc w:val="center"/>
        <w:rPr>
          <w:b/>
          <w:lang w:val="hr-HR"/>
        </w:rPr>
      </w:pPr>
      <w:r w:rsidRPr="00C855FB">
        <w:rPr>
          <w:b/>
          <w:lang w:val="hr-HR"/>
        </w:rPr>
        <w:t>Član 7.</w:t>
      </w:r>
    </w:p>
    <w:p w:rsidR="00EB205C" w:rsidRPr="00C855FB" w:rsidRDefault="00EB205C" w:rsidP="00EB205C">
      <w:pPr>
        <w:jc w:val="center"/>
      </w:pPr>
    </w:p>
    <w:p w:rsidR="00EB205C" w:rsidRPr="00FA0DBD" w:rsidRDefault="00EB205C" w:rsidP="00FA0DBD">
      <w:pPr>
        <w:jc w:val="both"/>
        <w:rPr>
          <w:b/>
          <w:bCs/>
          <w:color w:val="000000"/>
          <w:kern w:val="2"/>
        </w:rPr>
      </w:pPr>
      <w:r w:rsidRPr="00081E6C">
        <w:rPr>
          <w:lang w:val="hr-HR"/>
        </w:rPr>
        <w:t>Naručilac naručuje, a Izvođač radova prihvata izvođenje radova</w:t>
      </w:r>
      <w:r w:rsidRPr="00DA2A73">
        <w:rPr>
          <w:b/>
          <w:bCs/>
          <w:color w:val="000000"/>
        </w:rPr>
        <w:t xml:space="preserve"> </w:t>
      </w:r>
      <w:r w:rsidRPr="0049202E">
        <w:rPr>
          <w:b/>
          <w:bCs/>
          <w:color w:val="000000"/>
          <w:kern w:val="2"/>
        </w:rPr>
        <w:t>Sanacija dijela ulice Balibegovica čikma – MZ Bistrik, Općina Stari Grad Sarajevo</w:t>
      </w:r>
      <w:r>
        <w:rPr>
          <w:b/>
          <w:bCs/>
          <w:color w:val="000000"/>
          <w:kern w:val="2"/>
        </w:rPr>
        <w:t xml:space="preserve"> </w:t>
      </w:r>
      <w:r w:rsidRPr="0093277D">
        <w:rPr>
          <w:lang w:val="hr-HR"/>
        </w:rPr>
        <w:t>prema jediničnim</w:t>
      </w:r>
      <w:r w:rsidRPr="0093277D">
        <w:rPr>
          <w:rFonts w:cs="Arial"/>
          <w:lang w:val="hr-HR"/>
        </w:rPr>
        <w:t xml:space="preserve"> </w:t>
      </w:r>
      <w:r w:rsidRPr="0093277D">
        <w:rPr>
          <w:lang w:val="hr-HR"/>
        </w:rPr>
        <w:t>cijenama iz</w:t>
      </w:r>
      <w:r w:rsidRPr="0093277D">
        <w:rPr>
          <w:rFonts w:cs="Arial"/>
          <w:lang w:val="hr-HR"/>
        </w:rPr>
        <w:t xml:space="preserve"> </w:t>
      </w:r>
      <w:r w:rsidRPr="0093277D">
        <w:rPr>
          <w:lang w:val="hr-HR"/>
        </w:rPr>
        <w:t>Cjenovnika jediničnih</w:t>
      </w:r>
      <w:r>
        <w:rPr>
          <w:sz w:val="27"/>
          <w:szCs w:val="20"/>
          <w:lang w:val="hr-HR"/>
        </w:rPr>
        <w:t xml:space="preserve"> </w:t>
      </w:r>
      <w:r w:rsidRPr="00652EBC">
        <w:rPr>
          <w:lang w:val="hr-HR"/>
        </w:rPr>
        <w:t>cijena, a koje su identične sa</w:t>
      </w:r>
      <w:r w:rsidRPr="00652EBC">
        <w:rPr>
          <w:rFonts w:cs="Arial"/>
          <w:lang w:val="hr-HR"/>
        </w:rPr>
        <w:t xml:space="preserve"> </w:t>
      </w:r>
      <w:r w:rsidRPr="00652EBC">
        <w:rPr>
          <w:lang w:val="hr-HR"/>
        </w:rPr>
        <w:t>cijenama iz ponude</w:t>
      </w:r>
      <w:r w:rsidRPr="00652EBC">
        <w:rPr>
          <w:b/>
          <w:bCs/>
          <w:color w:val="000000"/>
        </w:rPr>
        <w:t xml:space="preserve"> </w:t>
      </w:r>
      <w:r w:rsidRPr="00652EBC">
        <w:rPr>
          <w:lang w:val="hr-HR"/>
        </w:rPr>
        <w:t>Izvođača</w:t>
      </w:r>
      <w:r w:rsidRPr="00652EBC">
        <w:rPr>
          <w:rFonts w:cs="Arial"/>
          <w:lang w:val="hr-HR"/>
        </w:rPr>
        <w:t xml:space="preserve"> </w:t>
      </w:r>
      <w:r w:rsidRPr="00652EBC">
        <w:rPr>
          <w:lang w:val="hr-HR"/>
        </w:rPr>
        <w:t>radova koja je sastavni dio Okvirnog</w:t>
      </w:r>
      <w:r>
        <w:rPr>
          <w:lang w:val="hr-HR"/>
        </w:rPr>
        <w:t xml:space="preserve"> </w:t>
      </w:r>
      <w:r w:rsidRPr="00652EBC">
        <w:rPr>
          <w:lang w:val="hr-HR"/>
        </w:rPr>
        <w:t>sporazuma. Radovi će se izvoditi</w:t>
      </w:r>
      <w:r w:rsidRPr="00652EBC">
        <w:rPr>
          <w:rFonts w:cs="Arial"/>
          <w:lang w:val="hr-HR"/>
        </w:rPr>
        <w:t xml:space="preserve"> </w:t>
      </w:r>
      <w:r w:rsidRPr="00652EBC">
        <w:rPr>
          <w:lang w:val="hr-HR"/>
        </w:rPr>
        <w:t>u skladu sa</w:t>
      </w:r>
      <w:r w:rsidRPr="00652EBC">
        <w:rPr>
          <w:b/>
          <w:bCs/>
          <w:color w:val="000000"/>
        </w:rPr>
        <w:t xml:space="preserve"> </w:t>
      </w:r>
      <w:r w:rsidRPr="00652EBC">
        <w:rPr>
          <w:lang w:val="hr-HR"/>
        </w:rPr>
        <w:t>važećim</w:t>
      </w:r>
      <w:r w:rsidRPr="00652EBC">
        <w:rPr>
          <w:rFonts w:cs="Arial"/>
          <w:lang w:val="hr-HR"/>
        </w:rPr>
        <w:t xml:space="preserve"> </w:t>
      </w:r>
      <w:r w:rsidRPr="00652EBC">
        <w:rPr>
          <w:lang w:val="hr-HR"/>
        </w:rPr>
        <w:t>propisima, tehničkim normativima,</w:t>
      </w:r>
      <w:r>
        <w:rPr>
          <w:sz w:val="27"/>
          <w:szCs w:val="20"/>
          <w:lang w:val="hr-HR"/>
        </w:rPr>
        <w:t xml:space="preserve"> </w:t>
      </w:r>
      <w:r w:rsidRPr="00F3367E">
        <w:rPr>
          <w:lang w:val="hr-HR"/>
        </w:rPr>
        <w:t>standardima i pravilima struke.</w:t>
      </w:r>
    </w:p>
    <w:p w:rsidR="00EB205C" w:rsidRPr="00C855FB" w:rsidRDefault="00EB205C" w:rsidP="00EB205C">
      <w:pPr>
        <w:jc w:val="both"/>
      </w:pPr>
      <w:r w:rsidRPr="00C855FB">
        <w:rPr>
          <w:b/>
          <w:bCs/>
        </w:rPr>
        <w:lastRenderedPageBreak/>
        <w:t>II VRIJEDNOST RADOVA, USLOVI I NAČIN PLAĆANJA</w:t>
      </w:r>
    </w:p>
    <w:p w:rsidR="00EB205C" w:rsidRPr="00C855FB" w:rsidRDefault="00EB205C" w:rsidP="00EB205C">
      <w:pPr>
        <w:jc w:val="both"/>
      </w:pPr>
    </w:p>
    <w:p w:rsidR="00EB205C" w:rsidRPr="00C855FB" w:rsidRDefault="00EB205C" w:rsidP="00EB205C">
      <w:pPr>
        <w:jc w:val="center"/>
        <w:rPr>
          <w:b/>
          <w:lang w:val="hr-HR"/>
        </w:rPr>
      </w:pPr>
      <w:r w:rsidRPr="00C855FB">
        <w:rPr>
          <w:b/>
          <w:lang w:val="hr-HR"/>
        </w:rPr>
        <w:t>Član 8.</w:t>
      </w:r>
    </w:p>
    <w:p w:rsidR="00EB205C" w:rsidRPr="00C855FB" w:rsidRDefault="00EB205C" w:rsidP="00EB205C">
      <w:pPr>
        <w:numPr>
          <w:ilvl w:val="0"/>
          <w:numId w:val="1"/>
        </w:numPr>
        <w:suppressAutoHyphens/>
        <w:jc w:val="both"/>
      </w:pPr>
      <w:r w:rsidRPr="00C855FB">
        <w:t xml:space="preserve">Vrijednost ugovorenih radova iznosi: </w:t>
      </w:r>
    </w:p>
    <w:p w:rsidR="00EB205C" w:rsidRPr="00C855FB" w:rsidRDefault="00EB205C" w:rsidP="00EB205C">
      <w:pPr>
        <w:jc w:val="both"/>
      </w:pPr>
      <w:r w:rsidRPr="00C855FB">
        <w:rPr>
          <w:b/>
        </w:rPr>
        <w:t xml:space="preserve">                                                        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371"/>
      </w:tblGrid>
      <w:tr w:rsidR="00EB205C" w:rsidRPr="00C855FB" w:rsidTr="00FC284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pPr>
              <w:jc w:val="both"/>
              <w:rPr>
                <w:b/>
                <w:bCs/>
                <w:color w:val="000000"/>
              </w:rPr>
            </w:pPr>
            <w:r w:rsidRPr="00C855FB">
              <w:rPr>
                <w:b/>
                <w:bCs/>
                <w:color w:val="000000"/>
              </w:rPr>
              <w:t xml:space="preserve">UKUPNO: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pPr>
              <w:jc w:val="center"/>
            </w:pPr>
            <w:r>
              <w:rPr>
                <w:b/>
                <w:bCs/>
                <w:color w:val="000000"/>
              </w:rPr>
              <w:t xml:space="preserve"> 6.576,31 </w:t>
            </w:r>
            <w:r w:rsidRPr="00C855FB">
              <w:rPr>
                <w:b/>
                <w:bCs/>
                <w:color w:val="000000"/>
              </w:rPr>
              <w:t>KM</w:t>
            </w:r>
          </w:p>
        </w:tc>
      </w:tr>
      <w:tr w:rsidR="00EB205C" w:rsidRPr="00C855FB" w:rsidTr="00FC284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pPr>
              <w:jc w:val="both"/>
              <w:rPr>
                <w:b/>
                <w:bCs/>
                <w:color w:val="000000"/>
              </w:rPr>
            </w:pPr>
            <w:r w:rsidRPr="00C855FB">
              <w:rPr>
                <w:b/>
                <w:bCs/>
                <w:color w:val="000000"/>
              </w:rPr>
              <w:t xml:space="preserve">PDV: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05C" w:rsidRPr="001958E4" w:rsidRDefault="00EB205C" w:rsidP="00FC28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1.117,97 KM</w:t>
            </w:r>
          </w:p>
        </w:tc>
      </w:tr>
      <w:tr w:rsidR="00EB205C" w:rsidRPr="00C855FB" w:rsidTr="00FC284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pPr>
              <w:jc w:val="both"/>
              <w:rPr>
                <w:b/>
                <w:bCs/>
              </w:rPr>
            </w:pPr>
            <w:r w:rsidRPr="00C855FB">
              <w:rPr>
                <w:b/>
                <w:bCs/>
                <w:color w:val="000000"/>
              </w:rPr>
              <w:t>UKUPNO SA PDV-om: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pPr>
              <w:pStyle w:val="TableContents"/>
            </w:pPr>
            <w:bookmarkStart w:id="1" w:name="_Hlk112912598"/>
            <w:r>
              <w:rPr>
                <w:b/>
                <w:bCs/>
              </w:rPr>
              <w:t xml:space="preserve">                                                  7.694,29 KM</w:t>
            </w:r>
            <w:bookmarkEnd w:id="1"/>
          </w:p>
        </w:tc>
      </w:tr>
      <w:tr w:rsidR="00EB205C" w:rsidRPr="00C855FB" w:rsidTr="00FC284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pPr>
              <w:pStyle w:val="TableContents"/>
              <w:jc w:val="both"/>
              <w:rPr>
                <w:b/>
                <w:bCs/>
                <w:color w:val="000000"/>
                <w:lang w:val="hr-HR"/>
              </w:rPr>
            </w:pPr>
            <w:r w:rsidRPr="00C855FB">
              <w:rPr>
                <w:b/>
                <w:bCs/>
              </w:rPr>
              <w:t>Slovima: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05C" w:rsidRPr="00C855FB" w:rsidRDefault="00EB205C" w:rsidP="00FC284C">
            <w:r w:rsidRPr="00C855FB">
              <w:rPr>
                <w:b/>
                <w:bCs/>
                <w:color w:val="000000"/>
                <w:lang w:val="hr-HR"/>
              </w:rPr>
              <w:t xml:space="preserve">  </w:t>
            </w:r>
            <w:r>
              <w:rPr>
                <w:b/>
                <w:bCs/>
                <w:color w:val="000000"/>
                <w:lang w:val="hr-HR"/>
              </w:rPr>
              <w:t xml:space="preserve">         (sedamhiljadašeststotinadevedesetčetiri i 29/100 KM)</w:t>
            </w:r>
          </w:p>
        </w:tc>
      </w:tr>
    </w:tbl>
    <w:p w:rsidR="00EB205C" w:rsidRPr="00C855FB" w:rsidRDefault="00EB205C" w:rsidP="00EB205C">
      <w:pPr>
        <w:jc w:val="both"/>
      </w:pPr>
    </w:p>
    <w:p w:rsidR="00EB205C" w:rsidRPr="00C855FB" w:rsidRDefault="00EB205C" w:rsidP="00EB205C">
      <w:pPr>
        <w:jc w:val="both"/>
        <w:rPr>
          <w:b/>
          <w:bCs/>
        </w:rPr>
      </w:pPr>
      <w:r w:rsidRPr="00C855FB">
        <w:t xml:space="preserve">Vrijednost ugovorenih radova ne može preći iznos </w:t>
      </w:r>
      <w:r w:rsidRPr="00333F23">
        <w:rPr>
          <w:b/>
          <w:bCs/>
        </w:rPr>
        <w:t>od</w:t>
      </w:r>
      <w:r>
        <w:rPr>
          <w:b/>
          <w:bCs/>
        </w:rPr>
        <w:t xml:space="preserve"> 7.694,29KM</w:t>
      </w:r>
      <w:r w:rsidRPr="00C855FB">
        <w:rPr>
          <w:b/>
          <w:bCs/>
        </w:rPr>
        <w:t xml:space="preserve"> sa uključenim PDV-</w:t>
      </w:r>
      <w:r w:rsidRPr="00C855FB">
        <w:rPr>
          <w:b/>
        </w:rPr>
        <w:t>om</w:t>
      </w:r>
      <w:r w:rsidRPr="00C855FB">
        <w:t xml:space="preserve"> za </w:t>
      </w:r>
      <w:r>
        <w:t>predmetne</w:t>
      </w:r>
      <w:r w:rsidRPr="00C855FB">
        <w:t xml:space="preserve"> radove. </w:t>
      </w:r>
    </w:p>
    <w:p w:rsidR="00EB205C" w:rsidRPr="00C855FB" w:rsidRDefault="00EB205C" w:rsidP="00EB205C">
      <w:pPr>
        <w:rPr>
          <w:b/>
          <w:lang w:val="hr-HR"/>
        </w:rPr>
      </w:pPr>
    </w:p>
    <w:p w:rsidR="00EB205C" w:rsidRDefault="00EB205C" w:rsidP="00EB205C">
      <w:pPr>
        <w:jc w:val="center"/>
        <w:rPr>
          <w:b/>
          <w:lang w:val="hr-HR"/>
        </w:rPr>
      </w:pPr>
      <w:r w:rsidRPr="00C855FB">
        <w:rPr>
          <w:b/>
          <w:lang w:val="hr-HR"/>
        </w:rPr>
        <w:t xml:space="preserve">Član 9. </w:t>
      </w:r>
    </w:p>
    <w:p w:rsidR="00EB205C" w:rsidRPr="00C855FB" w:rsidRDefault="00EB205C" w:rsidP="00EB205C">
      <w:pPr>
        <w:jc w:val="center"/>
      </w:pPr>
    </w:p>
    <w:p w:rsidR="00EB205C" w:rsidRPr="00C855FB" w:rsidRDefault="00EB205C" w:rsidP="00EB205C">
      <w:pPr>
        <w:numPr>
          <w:ilvl w:val="0"/>
          <w:numId w:val="1"/>
        </w:numPr>
        <w:suppressAutoHyphens/>
        <w:jc w:val="both"/>
        <w:rPr>
          <w:b/>
          <w:bCs/>
          <w:lang w:val="hr-HR"/>
        </w:rPr>
      </w:pPr>
      <w:r w:rsidRPr="00C855FB">
        <w:rPr>
          <w:b/>
          <w:bCs/>
          <w:color w:val="000000"/>
          <w:lang w:val="hr-HR"/>
        </w:rPr>
        <w:t>Plaćanje će se izvršiti u roku od 30 (trideset) dana od dana ispostavljanja fakture.</w:t>
      </w:r>
    </w:p>
    <w:p w:rsidR="00EB205C" w:rsidRPr="00C13995" w:rsidRDefault="00EB205C" w:rsidP="00EB205C">
      <w:pPr>
        <w:numPr>
          <w:ilvl w:val="0"/>
          <w:numId w:val="1"/>
        </w:numPr>
        <w:suppressAutoHyphens/>
        <w:jc w:val="both"/>
        <w:rPr>
          <w:b/>
          <w:bCs/>
          <w:lang w:val="hr-HR"/>
        </w:rPr>
      </w:pPr>
    </w:p>
    <w:p w:rsidR="00EB205C" w:rsidRPr="00C13995" w:rsidRDefault="00EB205C" w:rsidP="00EB205C">
      <w:pPr>
        <w:jc w:val="both"/>
        <w:rPr>
          <w:b/>
          <w:bCs/>
          <w:lang w:val="hr-HR"/>
        </w:rPr>
      </w:pPr>
      <w:r w:rsidRPr="00C855FB">
        <w:rPr>
          <w:b/>
          <w:bCs/>
          <w:lang w:val="hr-HR"/>
        </w:rPr>
        <w:t xml:space="preserve">III ROKOVI </w:t>
      </w:r>
    </w:p>
    <w:p w:rsidR="00EB205C" w:rsidRPr="00C855FB" w:rsidRDefault="00EB205C" w:rsidP="00EB205C">
      <w:pPr>
        <w:jc w:val="both"/>
      </w:pPr>
      <w:r w:rsidRPr="00C855FB">
        <w:rPr>
          <w:lang w:val="hr-HR"/>
        </w:rPr>
        <w:tab/>
      </w:r>
      <w:r w:rsidRPr="00C855FB">
        <w:rPr>
          <w:lang w:val="hr-HR"/>
        </w:rPr>
        <w:tab/>
      </w:r>
      <w:r w:rsidRPr="00C855FB">
        <w:rPr>
          <w:lang w:val="hr-HR"/>
        </w:rPr>
        <w:tab/>
      </w:r>
      <w:r w:rsidRPr="00C855FB">
        <w:rPr>
          <w:lang w:val="hr-HR"/>
        </w:rPr>
        <w:tab/>
      </w:r>
      <w:r w:rsidRPr="00C855FB">
        <w:rPr>
          <w:lang w:val="hr-HR"/>
        </w:rPr>
        <w:tab/>
        <w:t xml:space="preserve">              </w:t>
      </w:r>
      <w:r w:rsidRPr="00C855FB">
        <w:rPr>
          <w:b/>
          <w:lang w:val="hr-HR"/>
        </w:rPr>
        <w:t xml:space="preserve">Član 10. </w:t>
      </w:r>
    </w:p>
    <w:p w:rsidR="00EB205C" w:rsidRPr="00C855FB" w:rsidRDefault="00EB205C" w:rsidP="00EB205C">
      <w:pPr>
        <w:jc w:val="both"/>
      </w:pPr>
    </w:p>
    <w:p w:rsidR="00EB205C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>Radovi će se izvoditi tokom ugovorenog perioda na osnovu dinamike i rasporeda koji će utvrditi Naručilac i Izvođač radova, a prema zahtjevu i prioritetima koje utvrdi Naručilac.</w:t>
      </w:r>
    </w:p>
    <w:p w:rsidR="00EB205C" w:rsidRPr="00C855FB" w:rsidRDefault="00EB205C" w:rsidP="00EB205C">
      <w:pPr>
        <w:rPr>
          <w:lang w:val="hr-HR"/>
        </w:rPr>
      </w:pPr>
    </w:p>
    <w:p w:rsidR="00EB205C" w:rsidRDefault="00EB205C" w:rsidP="00EB205C">
      <w:pPr>
        <w:rPr>
          <w:b/>
          <w:lang w:val="hr-HR"/>
        </w:rPr>
      </w:pPr>
      <w:r w:rsidRPr="00C855FB">
        <w:rPr>
          <w:b/>
          <w:bCs/>
          <w:lang w:val="hr-HR"/>
        </w:rPr>
        <w:t xml:space="preserve">IV NADZOR NAD IZVOĐENJEM RADOVA </w:t>
      </w:r>
    </w:p>
    <w:p w:rsidR="00EB205C" w:rsidRPr="00C855FB" w:rsidRDefault="00EB205C" w:rsidP="00EB205C">
      <w:pPr>
        <w:rPr>
          <w:b/>
          <w:lang w:val="hr-HR"/>
        </w:rPr>
      </w:pPr>
    </w:p>
    <w:p w:rsidR="00EB205C" w:rsidRPr="00C855FB" w:rsidRDefault="00EB205C" w:rsidP="00EB205C">
      <w:pPr>
        <w:jc w:val="center"/>
        <w:rPr>
          <w:lang w:val="hr-HR"/>
        </w:rPr>
      </w:pPr>
      <w:r w:rsidRPr="00C855FB">
        <w:rPr>
          <w:b/>
          <w:lang w:val="hr-HR"/>
        </w:rPr>
        <w:t>Član 11.</w:t>
      </w:r>
    </w:p>
    <w:p w:rsidR="00EB205C" w:rsidRPr="00C855FB" w:rsidRDefault="00EB205C" w:rsidP="00EB205C">
      <w:pPr>
        <w:jc w:val="center"/>
        <w:rPr>
          <w:lang w:val="hr-HR"/>
        </w:rPr>
      </w:pPr>
    </w:p>
    <w:p w:rsidR="00EB205C" w:rsidRPr="00C855FB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>Nadzor nad izvođenjem radova vršiće ovlašteno lice Naručioca što će biti utvrđeno posebnim rješenjem.</w:t>
      </w:r>
    </w:p>
    <w:p w:rsidR="00EB205C" w:rsidRPr="00C855FB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>Nadzor u pogledu ispunjenja ugovorenih obaveza sastoji se posebno od kontrole:</w:t>
      </w:r>
    </w:p>
    <w:p w:rsidR="00EB205C" w:rsidRPr="00C855FB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>* količine izvedenih radova</w:t>
      </w:r>
      <w:r>
        <w:rPr>
          <w:lang w:val="hr-HR"/>
        </w:rPr>
        <w:t>;</w:t>
      </w:r>
    </w:p>
    <w:p w:rsidR="00EB205C" w:rsidRPr="00C855FB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>* izvođenje radova prema tehničkoj dokumentaciji, odnosno pravilima struke i ponudi</w:t>
      </w:r>
      <w:r>
        <w:rPr>
          <w:lang w:val="hr-HR"/>
        </w:rPr>
        <w:t>;</w:t>
      </w:r>
    </w:p>
    <w:p w:rsidR="00EB205C" w:rsidRPr="00C855FB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>* kvalitete radova</w:t>
      </w:r>
      <w:r>
        <w:rPr>
          <w:lang w:val="hr-HR"/>
        </w:rPr>
        <w:t>.</w:t>
      </w:r>
    </w:p>
    <w:p w:rsidR="00EB205C" w:rsidRPr="00C855FB" w:rsidRDefault="00EB205C" w:rsidP="00EB205C">
      <w:pPr>
        <w:jc w:val="both"/>
        <w:rPr>
          <w:lang w:val="hr-HR"/>
        </w:rPr>
      </w:pPr>
    </w:p>
    <w:p w:rsidR="00EB205C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 xml:space="preserve">Nadzor će se provoditi svakodnevno, a dinamika i ažurnost nadzora mora biti u skladu sa dinamikom izvođenja radova. </w:t>
      </w:r>
    </w:p>
    <w:p w:rsidR="00EB205C" w:rsidRPr="00C855FB" w:rsidRDefault="00EB205C" w:rsidP="00EB205C">
      <w:pPr>
        <w:rPr>
          <w:b/>
          <w:bCs/>
          <w:lang w:val="hr-HR"/>
        </w:rPr>
      </w:pPr>
    </w:p>
    <w:p w:rsidR="00EB205C" w:rsidRPr="00C855FB" w:rsidRDefault="00EB205C" w:rsidP="00EB205C">
      <w:pPr>
        <w:rPr>
          <w:b/>
          <w:lang w:val="hr-HR"/>
        </w:rPr>
      </w:pPr>
      <w:r w:rsidRPr="00C855FB">
        <w:rPr>
          <w:b/>
          <w:bCs/>
          <w:lang w:val="hr-HR"/>
        </w:rPr>
        <w:t>V OSTALE ODREDBE</w:t>
      </w:r>
    </w:p>
    <w:p w:rsidR="00EB205C" w:rsidRPr="00C855FB" w:rsidRDefault="00EB205C" w:rsidP="00EB205C">
      <w:pPr>
        <w:jc w:val="center"/>
        <w:rPr>
          <w:lang w:val="hr-HR"/>
        </w:rPr>
      </w:pPr>
      <w:r w:rsidRPr="00C855FB">
        <w:rPr>
          <w:b/>
          <w:lang w:val="hr-HR"/>
        </w:rPr>
        <w:t>Član 12.</w:t>
      </w:r>
    </w:p>
    <w:p w:rsidR="00EB205C" w:rsidRPr="00C855FB" w:rsidRDefault="00EB205C" w:rsidP="00EB205C">
      <w:pPr>
        <w:jc w:val="center"/>
        <w:rPr>
          <w:lang w:val="hr-HR"/>
        </w:rPr>
      </w:pPr>
    </w:p>
    <w:p w:rsidR="00EB205C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 xml:space="preserve">Na odnose koji nisu regulisani ovim </w:t>
      </w:r>
      <w:r>
        <w:rPr>
          <w:lang w:val="hr-HR"/>
        </w:rPr>
        <w:t>U</w:t>
      </w:r>
      <w:r w:rsidRPr="00C855FB">
        <w:rPr>
          <w:lang w:val="hr-HR"/>
        </w:rPr>
        <w:t>govorom, primjenjivaće se odredbe Zakona o obligacionim odnosima.</w:t>
      </w:r>
    </w:p>
    <w:p w:rsidR="00F15596" w:rsidRDefault="00F15596" w:rsidP="00EB205C">
      <w:pPr>
        <w:jc w:val="both"/>
        <w:rPr>
          <w:lang w:val="hr-HR"/>
        </w:rPr>
      </w:pPr>
    </w:p>
    <w:p w:rsidR="00F15596" w:rsidRPr="00985814" w:rsidRDefault="00F15596" w:rsidP="00EB205C">
      <w:pPr>
        <w:jc w:val="both"/>
        <w:rPr>
          <w:lang w:val="hr-HR"/>
        </w:rPr>
      </w:pPr>
    </w:p>
    <w:p w:rsidR="00EB205C" w:rsidRPr="00C855FB" w:rsidRDefault="00EB205C" w:rsidP="00EB205C">
      <w:pPr>
        <w:jc w:val="center"/>
        <w:rPr>
          <w:b/>
          <w:bCs/>
          <w:lang w:val="hr-HR"/>
        </w:rPr>
      </w:pPr>
      <w:r w:rsidRPr="00C855FB">
        <w:rPr>
          <w:b/>
          <w:bCs/>
          <w:lang w:val="hr-HR"/>
        </w:rPr>
        <w:t>Član 13.</w:t>
      </w:r>
    </w:p>
    <w:p w:rsidR="00EB205C" w:rsidRPr="00C855FB" w:rsidRDefault="00EB205C" w:rsidP="00EB205C">
      <w:pPr>
        <w:jc w:val="center"/>
        <w:rPr>
          <w:lang w:val="hr-HR"/>
        </w:rPr>
      </w:pPr>
      <w:r w:rsidRPr="00C855FB">
        <w:rPr>
          <w:b/>
          <w:bCs/>
          <w:lang w:val="hr-HR"/>
        </w:rPr>
        <w:t xml:space="preserve"> </w:t>
      </w:r>
    </w:p>
    <w:p w:rsidR="00EB205C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 xml:space="preserve">Ovaj </w:t>
      </w:r>
      <w:r>
        <w:rPr>
          <w:lang w:val="hr-HR"/>
        </w:rPr>
        <w:t>U</w:t>
      </w:r>
      <w:r w:rsidRPr="00C855FB">
        <w:rPr>
          <w:lang w:val="hr-HR"/>
        </w:rPr>
        <w:t xml:space="preserve">govor stupa na snagu danom obostranog potpisivanja, od kada se i primjenjuje.   </w:t>
      </w:r>
    </w:p>
    <w:p w:rsidR="00EB205C" w:rsidRDefault="00EB205C" w:rsidP="00EB205C">
      <w:pPr>
        <w:jc w:val="both"/>
        <w:rPr>
          <w:lang w:val="hr-HR"/>
        </w:rPr>
      </w:pPr>
    </w:p>
    <w:p w:rsidR="00EB205C" w:rsidRPr="00985814" w:rsidRDefault="00EB205C" w:rsidP="00EB205C">
      <w:pPr>
        <w:jc w:val="both"/>
        <w:rPr>
          <w:lang w:val="hr-HR"/>
        </w:rPr>
      </w:pPr>
    </w:p>
    <w:p w:rsidR="00EB205C" w:rsidRPr="00C855FB" w:rsidRDefault="00EB205C" w:rsidP="00EB205C">
      <w:pPr>
        <w:jc w:val="center"/>
        <w:rPr>
          <w:b/>
          <w:bCs/>
          <w:lang w:val="hr-HR"/>
        </w:rPr>
      </w:pPr>
      <w:r w:rsidRPr="00C855FB">
        <w:rPr>
          <w:b/>
          <w:bCs/>
          <w:lang w:val="hr-HR"/>
        </w:rPr>
        <w:t>Član 14.</w:t>
      </w:r>
    </w:p>
    <w:p w:rsidR="00EB205C" w:rsidRPr="00C855FB" w:rsidRDefault="00EB205C" w:rsidP="00EB205C">
      <w:pPr>
        <w:rPr>
          <w:b/>
          <w:bCs/>
          <w:lang w:val="hr-HR"/>
        </w:rPr>
      </w:pPr>
    </w:p>
    <w:p w:rsidR="00EB205C" w:rsidRDefault="00EB205C" w:rsidP="00EB205C">
      <w:r w:rsidRPr="00333F23">
        <w:rPr>
          <w:lang w:val="hr-HR"/>
        </w:rPr>
        <w:t xml:space="preserve">Sastavni  dio </w:t>
      </w:r>
      <w:r>
        <w:rPr>
          <w:lang w:val="hr-HR"/>
        </w:rPr>
        <w:t>U</w:t>
      </w:r>
      <w:r w:rsidRPr="00333F23">
        <w:rPr>
          <w:lang w:val="hr-HR"/>
        </w:rPr>
        <w:t xml:space="preserve">govora je </w:t>
      </w:r>
      <w:r>
        <w:t>Predmjer i Predračun radova broj:</w:t>
      </w:r>
      <w:r w:rsidRPr="00971F70">
        <w:t xml:space="preserve"> </w:t>
      </w:r>
      <w:r>
        <w:t>75/2024 od 02.04.2024. godine.</w:t>
      </w:r>
    </w:p>
    <w:p w:rsidR="00EB205C" w:rsidRDefault="00EB205C" w:rsidP="00EB205C">
      <w:pPr>
        <w:rPr>
          <w:b/>
          <w:bCs/>
          <w:lang w:val="hr-HR"/>
        </w:rPr>
      </w:pPr>
    </w:p>
    <w:p w:rsidR="00EB205C" w:rsidRPr="00C855FB" w:rsidRDefault="00EB205C" w:rsidP="00EB205C">
      <w:pPr>
        <w:jc w:val="center"/>
        <w:rPr>
          <w:b/>
          <w:bCs/>
          <w:lang w:val="hr-HR"/>
        </w:rPr>
      </w:pPr>
    </w:p>
    <w:p w:rsidR="00EB205C" w:rsidRPr="00C855FB" w:rsidRDefault="00EB205C" w:rsidP="00EB205C">
      <w:pPr>
        <w:jc w:val="center"/>
        <w:rPr>
          <w:b/>
          <w:bCs/>
          <w:lang w:val="hr-HR"/>
        </w:rPr>
      </w:pPr>
      <w:r w:rsidRPr="00C855FB">
        <w:rPr>
          <w:b/>
          <w:bCs/>
          <w:lang w:val="hr-HR"/>
        </w:rPr>
        <w:t>Član 15.</w:t>
      </w:r>
    </w:p>
    <w:p w:rsidR="00EB205C" w:rsidRPr="00C855FB" w:rsidRDefault="00EB205C" w:rsidP="00EB205C">
      <w:pPr>
        <w:jc w:val="center"/>
        <w:rPr>
          <w:b/>
          <w:bCs/>
          <w:lang w:val="hr-HR"/>
        </w:rPr>
      </w:pPr>
    </w:p>
    <w:p w:rsidR="00EB205C" w:rsidRDefault="00EB205C" w:rsidP="00EB205C">
      <w:pPr>
        <w:jc w:val="both"/>
        <w:rPr>
          <w:lang w:val="hr-HR"/>
        </w:rPr>
      </w:pPr>
      <w:r w:rsidRPr="00C855FB">
        <w:rPr>
          <w:lang w:val="hr-HR"/>
        </w:rPr>
        <w:t xml:space="preserve">Ovaj </w:t>
      </w:r>
      <w:r>
        <w:rPr>
          <w:lang w:val="hr-HR"/>
        </w:rPr>
        <w:t>U</w:t>
      </w:r>
      <w:r w:rsidRPr="00C855FB">
        <w:rPr>
          <w:lang w:val="hr-HR"/>
        </w:rPr>
        <w:t>govor je sačinjen u 7 (sedam) istovjetnih primjeraka, od kojih Naručiocu prip</w:t>
      </w:r>
      <w:r>
        <w:rPr>
          <w:lang w:val="hr-HR"/>
        </w:rPr>
        <w:t xml:space="preserve">ada </w:t>
      </w:r>
      <w:r w:rsidRPr="00C855FB">
        <w:rPr>
          <w:lang w:val="hr-HR"/>
        </w:rPr>
        <w:t>5 (pet), a Izvođaču radova 2 (dva) primjerka.</w:t>
      </w:r>
    </w:p>
    <w:p w:rsidR="00EB205C" w:rsidRDefault="00EB205C" w:rsidP="00EB205C">
      <w:pPr>
        <w:jc w:val="both"/>
        <w:rPr>
          <w:lang w:val="hr-HR"/>
        </w:rPr>
      </w:pPr>
    </w:p>
    <w:p w:rsidR="00EB205C" w:rsidRPr="00C855FB" w:rsidRDefault="00EB205C" w:rsidP="00EB205C">
      <w:pPr>
        <w:jc w:val="both"/>
        <w:rPr>
          <w:lang w:val="hr-HR"/>
        </w:rPr>
      </w:pPr>
    </w:p>
    <w:p w:rsidR="00EB205C" w:rsidRDefault="00EB205C" w:rsidP="00EB205C">
      <w:pPr>
        <w:jc w:val="both"/>
        <w:rPr>
          <w:lang w:val="hr-HR"/>
        </w:rPr>
      </w:pPr>
    </w:p>
    <w:p w:rsidR="00EB205C" w:rsidRPr="00F17321" w:rsidRDefault="00EB205C" w:rsidP="00EB205C">
      <w:pPr>
        <w:jc w:val="both"/>
        <w:rPr>
          <w:lang w:val="hr-HR"/>
        </w:rPr>
      </w:pPr>
    </w:p>
    <w:p w:rsidR="00EB205C" w:rsidRPr="00F17321" w:rsidRDefault="00EB205C" w:rsidP="00EB205C">
      <w:pPr>
        <w:numPr>
          <w:ilvl w:val="0"/>
          <w:numId w:val="1"/>
        </w:numPr>
        <w:suppressAutoHyphens/>
        <w:jc w:val="both"/>
      </w:pPr>
      <w:r>
        <w:rPr>
          <w:lang w:val="hr-HR"/>
        </w:rPr>
        <w:t>Stručna obrada</w:t>
      </w:r>
      <w:r w:rsidRPr="00F17321">
        <w:rPr>
          <w:lang w:val="hr-HR"/>
        </w:rPr>
        <w:t>:</w:t>
      </w:r>
    </w:p>
    <w:p w:rsidR="00EB205C" w:rsidRPr="00F17321" w:rsidRDefault="00EB205C" w:rsidP="00EB205C">
      <w:pPr>
        <w:jc w:val="both"/>
        <w:rPr>
          <w:lang w:val="hr-HR"/>
        </w:rPr>
      </w:pPr>
      <w:r w:rsidRPr="00F17321">
        <w:rPr>
          <w:lang w:val="hr-HR"/>
        </w:rPr>
        <w:t>Tarik Aščić, stručni saradnik za javne nabavke</w:t>
      </w:r>
    </w:p>
    <w:p w:rsidR="00EB205C" w:rsidRPr="00F17321" w:rsidRDefault="00EB205C" w:rsidP="00EB205C">
      <w:pPr>
        <w:jc w:val="both"/>
      </w:pPr>
    </w:p>
    <w:p w:rsidR="00EB205C" w:rsidRPr="004B3901" w:rsidRDefault="00EB205C" w:rsidP="00EB205C">
      <w:pPr>
        <w:numPr>
          <w:ilvl w:val="0"/>
          <w:numId w:val="1"/>
        </w:numPr>
        <w:suppressAutoHyphens/>
        <w:jc w:val="both"/>
        <w:rPr>
          <w:b/>
          <w:bCs/>
        </w:rPr>
      </w:pPr>
      <w:r>
        <w:rPr>
          <w:b/>
          <w:bCs/>
          <w:lang w:val="hr-HR"/>
        </w:rPr>
        <w:t>Rukovodilac Stručne službe za zajedničke poslove</w:t>
      </w:r>
    </w:p>
    <w:p w:rsidR="00EB205C" w:rsidRPr="004B3901" w:rsidRDefault="00EB205C" w:rsidP="00EB205C">
      <w:pPr>
        <w:numPr>
          <w:ilvl w:val="0"/>
          <w:numId w:val="1"/>
        </w:numPr>
        <w:suppressAutoHyphens/>
        <w:jc w:val="both"/>
        <w:rPr>
          <w:b/>
          <w:bCs/>
        </w:rPr>
      </w:pPr>
      <w:r>
        <w:rPr>
          <w:b/>
          <w:bCs/>
          <w:lang w:val="hr-HR"/>
        </w:rPr>
        <w:t>Mirsada Smajić, dipl.iur.</w:t>
      </w:r>
    </w:p>
    <w:p w:rsidR="00EB205C" w:rsidRPr="00F17321" w:rsidRDefault="00EB205C" w:rsidP="00EB205C">
      <w:pPr>
        <w:jc w:val="both"/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Pr="00997D33" w:rsidRDefault="00EB205C" w:rsidP="00EB205C">
      <w:pPr>
        <w:numPr>
          <w:ilvl w:val="0"/>
          <w:numId w:val="1"/>
        </w:numPr>
        <w:suppressAutoHyphens/>
        <w:rPr>
          <w:b/>
          <w:bCs/>
          <w:lang w:val="hr-HR"/>
        </w:rPr>
      </w:pPr>
      <w:r>
        <w:rPr>
          <w:lang w:val="hr-HR"/>
        </w:rPr>
        <w:t xml:space="preserve">            </w:t>
      </w:r>
      <w:r w:rsidRPr="00DD566B">
        <w:rPr>
          <w:b/>
          <w:bCs/>
          <w:lang w:val="hr-HR"/>
        </w:rPr>
        <w:t xml:space="preserve">"OXA" d.o.o. Sarajevo                                </w:t>
      </w:r>
      <w:r w:rsidRPr="00997D33">
        <w:rPr>
          <w:lang w:val="hr-HR"/>
        </w:rPr>
        <w:t xml:space="preserve">       </w:t>
      </w:r>
      <w:r>
        <w:rPr>
          <w:lang w:val="hr-HR"/>
        </w:rPr>
        <w:t xml:space="preserve">                </w:t>
      </w:r>
      <w:r>
        <w:rPr>
          <w:b/>
          <w:lang w:val="hr-HR"/>
        </w:rPr>
        <w:t>OPĆINSKI NAČELNIK</w:t>
      </w:r>
      <w:r w:rsidRPr="00684C28">
        <w:rPr>
          <w:b/>
          <w:lang w:val="hr-HR"/>
        </w:rPr>
        <w:t xml:space="preserve"> </w:t>
      </w:r>
    </w:p>
    <w:p w:rsidR="00EB205C" w:rsidRDefault="00EB205C" w:rsidP="00EB205C">
      <w:pPr>
        <w:ind w:left="4963"/>
        <w:jc w:val="center"/>
        <w:rPr>
          <w:b/>
          <w:lang w:val="hr-HR"/>
        </w:rPr>
      </w:pPr>
    </w:p>
    <w:p w:rsidR="00EB205C" w:rsidRDefault="00EB205C" w:rsidP="00EB205C">
      <w:pPr>
        <w:rPr>
          <w:b/>
          <w:lang w:val="hr-HR"/>
        </w:rPr>
      </w:pPr>
      <w:r>
        <w:rPr>
          <w:b/>
          <w:bCs/>
          <w:lang w:val="hr-HR"/>
        </w:rPr>
        <w:t xml:space="preserve">                H</w:t>
      </w:r>
      <w:r w:rsidRPr="00DD566B">
        <w:rPr>
          <w:b/>
          <w:bCs/>
          <w:lang w:val="hr-HR"/>
        </w:rPr>
        <w:t>ajrudin Pepeljak</w:t>
      </w:r>
      <w:r>
        <w:rPr>
          <w:b/>
          <w:lang w:val="hr-HR"/>
        </w:rPr>
        <w:t xml:space="preserve">                                                                    Irfan Čengić</w:t>
      </w:r>
    </w:p>
    <w:p w:rsidR="00EB205C" w:rsidRPr="001A2C3E" w:rsidRDefault="00EB205C" w:rsidP="00EB205C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</w:t>
      </w:r>
    </w:p>
    <w:p w:rsidR="00EB205C" w:rsidRDefault="00EB205C" w:rsidP="00EB205C">
      <w:pPr>
        <w:rPr>
          <w:lang w:val="hr-HR"/>
        </w:rPr>
      </w:pPr>
    </w:p>
    <w:p w:rsidR="00EB205C" w:rsidRDefault="00EB205C" w:rsidP="00EB205C">
      <w:pPr>
        <w:rPr>
          <w:lang w:val="hr-HR"/>
        </w:rPr>
      </w:pPr>
    </w:p>
    <w:p w:rsidR="00EB205C" w:rsidRPr="00F17321" w:rsidRDefault="00EB205C" w:rsidP="00EB205C">
      <w:pPr>
        <w:rPr>
          <w:lang w:val="hr-HR"/>
        </w:rPr>
      </w:pPr>
    </w:p>
    <w:p w:rsidR="00EB205C" w:rsidRPr="008B1E0A" w:rsidRDefault="00EB205C" w:rsidP="00EB205C">
      <w:pPr>
        <w:numPr>
          <w:ilvl w:val="0"/>
          <w:numId w:val="1"/>
        </w:numPr>
        <w:suppressAutoHyphens/>
        <w:rPr>
          <w:b/>
          <w:lang w:val="hr-HR"/>
        </w:rPr>
      </w:pPr>
      <w:r w:rsidRPr="001212F3">
        <w:rPr>
          <w:b/>
          <w:lang w:val="hr-HR"/>
        </w:rPr>
        <w:t xml:space="preserve">                      </w:t>
      </w:r>
      <w:r w:rsidRPr="001212F3">
        <w:rPr>
          <w:b/>
          <w:lang w:val="hr-HR"/>
        </w:rPr>
        <w:tab/>
      </w:r>
      <w:r w:rsidRPr="001212F3">
        <w:rPr>
          <w:b/>
          <w:lang w:val="hr-HR"/>
        </w:rPr>
        <w:tab/>
        <w:t xml:space="preserve">                                 </w:t>
      </w:r>
      <w:r w:rsidRPr="008B1E0A">
        <w:rPr>
          <w:lang w:val="hr-HR"/>
        </w:rPr>
        <w:t xml:space="preserve">   </w:t>
      </w:r>
      <w:r w:rsidRPr="008B1E0A">
        <w:rPr>
          <w:b/>
          <w:bCs/>
          <w:lang w:val="hr-HR"/>
        </w:rPr>
        <w:t xml:space="preserve">        </w:t>
      </w:r>
      <w:r w:rsidRPr="008B1E0A">
        <w:rPr>
          <w:b/>
          <w:bCs/>
          <w:lang w:val="hr-HR"/>
        </w:rPr>
        <w:tab/>
      </w:r>
      <w:r w:rsidRPr="008B1E0A">
        <w:rPr>
          <w:b/>
          <w:bCs/>
          <w:lang w:val="hr-HR"/>
        </w:rPr>
        <w:tab/>
      </w:r>
      <w:r w:rsidRPr="008B1E0A">
        <w:rPr>
          <w:b/>
          <w:bCs/>
          <w:lang w:val="hr-HR"/>
        </w:rPr>
        <w:tab/>
        <w:t xml:space="preserve">                         </w:t>
      </w:r>
    </w:p>
    <w:p w:rsidR="00EB205C" w:rsidRPr="00997D33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EB205C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>
        <w:rPr>
          <w:lang w:val="hr-HR"/>
        </w:rPr>
        <w:t xml:space="preserve">  Broj: 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</w:t>
      </w:r>
      <w:r>
        <w:rPr>
          <w:lang w:val="hr-HR"/>
        </w:rPr>
        <w:tab/>
        <w:t xml:space="preserve">       Broj: 03-</w:t>
      </w:r>
      <w:r w:rsidR="00F15596">
        <w:rPr>
          <w:lang w:val="hr-HR"/>
        </w:rPr>
        <w:t>11-2610-63/</w:t>
      </w:r>
      <w:r>
        <w:rPr>
          <w:lang w:val="hr-HR"/>
        </w:rPr>
        <w:t xml:space="preserve">24  </w:t>
      </w:r>
    </w:p>
    <w:p w:rsidR="00EB205C" w:rsidRPr="0079296C" w:rsidRDefault="00EB205C" w:rsidP="00EB205C">
      <w:pPr>
        <w:numPr>
          <w:ilvl w:val="0"/>
          <w:numId w:val="1"/>
        </w:numPr>
        <w:suppressAutoHyphens/>
        <w:rPr>
          <w:lang w:val="hr-HR"/>
        </w:rPr>
      </w:pPr>
      <w:r>
        <w:rPr>
          <w:lang w:val="hr-HR"/>
        </w:rPr>
        <w:t xml:space="preserve">  Sarajevo,  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Sarajevo, 08.05.2024</w:t>
      </w:r>
      <w:r w:rsidRPr="0079296C">
        <w:rPr>
          <w:lang w:val="hr-HR"/>
        </w:rPr>
        <w:t>. godine</w:t>
      </w:r>
    </w:p>
    <w:p w:rsidR="00EB205C" w:rsidRPr="00A46171" w:rsidRDefault="00EB205C" w:rsidP="00EB205C">
      <w:pPr>
        <w:rPr>
          <w:b/>
          <w:bCs/>
          <w:lang w:val="hr-HR"/>
        </w:rPr>
      </w:pPr>
    </w:p>
    <w:p w:rsidR="00983849" w:rsidRPr="0036255B" w:rsidRDefault="00983849" w:rsidP="0036255B"/>
    <w:sectPr w:rsidR="00983849" w:rsidRPr="0036255B" w:rsidSect="00FE52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2155" w:left="1134" w:header="90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EC" w:rsidRDefault="007E7EEC" w:rsidP="00085B8F">
      <w:r>
        <w:separator/>
      </w:r>
    </w:p>
  </w:endnote>
  <w:endnote w:type="continuationSeparator" w:id="1">
    <w:p w:rsidR="007E7EEC" w:rsidRDefault="007E7EEC" w:rsidP="0008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595751"/>
      <w:docPartObj>
        <w:docPartGallery w:val="Page Numbers (Bottom of Page)"/>
        <w:docPartUnique/>
      </w:docPartObj>
    </w:sdtPr>
    <w:sdtContent>
      <w:p w:rsidR="00EB205C" w:rsidRDefault="00EB205C">
        <w:pPr>
          <w:pStyle w:val="Footer"/>
          <w:jc w:val="right"/>
        </w:pPr>
        <w:fldSimple w:instr=" PAGE   \* MERGEFORMAT ">
          <w:r w:rsidR="00F15596">
            <w:rPr>
              <w:noProof/>
            </w:rPr>
            <w:t>4</w:t>
          </w:r>
        </w:fldSimple>
      </w:p>
    </w:sdtContent>
  </w:sdt>
  <w:p w:rsidR="00085B8F" w:rsidRDefault="00085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-488076</wp:posOffset>
          </wp:positionH>
          <wp:positionV relativeFrom="paragraph">
            <wp:posOffset>-567197</wp:posOffset>
          </wp:positionV>
          <wp:extent cx="7091105" cy="960186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105" cy="960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EC" w:rsidRDefault="007E7EEC" w:rsidP="00085B8F">
      <w:r>
        <w:separator/>
      </w:r>
    </w:p>
  </w:footnote>
  <w:footnote w:type="continuationSeparator" w:id="1">
    <w:p w:rsidR="007E7EEC" w:rsidRDefault="007E7EEC" w:rsidP="0008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8F" w:rsidRDefault="00085B8F" w:rsidP="00ED21A8">
    <w:pPr>
      <w:pStyle w:val="Header"/>
      <w:tabs>
        <w:tab w:val="clear" w:pos="4536"/>
      </w:tabs>
      <w:ind w:left="-1417"/>
      <w:jc w:val="mediumKashid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-638203</wp:posOffset>
          </wp:positionH>
          <wp:positionV relativeFrom="paragraph">
            <wp:posOffset>-343933</wp:posOffset>
          </wp:positionV>
          <wp:extent cx="7400259" cy="1002048"/>
          <wp:effectExtent l="0" t="0" r="0" b="762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0259" cy="100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83849"/>
    <w:rsid w:val="00085B8F"/>
    <w:rsid w:val="000971CD"/>
    <w:rsid w:val="000C348C"/>
    <w:rsid w:val="002C1312"/>
    <w:rsid w:val="00350DC2"/>
    <w:rsid w:val="0036255B"/>
    <w:rsid w:val="004262CF"/>
    <w:rsid w:val="004C1408"/>
    <w:rsid w:val="004E625C"/>
    <w:rsid w:val="0057506B"/>
    <w:rsid w:val="00585177"/>
    <w:rsid w:val="00604BDB"/>
    <w:rsid w:val="007B60D5"/>
    <w:rsid w:val="007E7EEC"/>
    <w:rsid w:val="00814980"/>
    <w:rsid w:val="008906B7"/>
    <w:rsid w:val="008B42E4"/>
    <w:rsid w:val="00983849"/>
    <w:rsid w:val="009A3E54"/>
    <w:rsid w:val="009A6682"/>
    <w:rsid w:val="009A7E40"/>
    <w:rsid w:val="009D117C"/>
    <w:rsid w:val="00A737D4"/>
    <w:rsid w:val="00B272DD"/>
    <w:rsid w:val="00BD4D62"/>
    <w:rsid w:val="00D63578"/>
    <w:rsid w:val="00DC415C"/>
    <w:rsid w:val="00DC5EB8"/>
    <w:rsid w:val="00DD648B"/>
    <w:rsid w:val="00DE5CC7"/>
    <w:rsid w:val="00E80E8C"/>
    <w:rsid w:val="00EB205C"/>
    <w:rsid w:val="00ED21A8"/>
    <w:rsid w:val="00F05B0B"/>
    <w:rsid w:val="00F10374"/>
    <w:rsid w:val="00F15596"/>
    <w:rsid w:val="00F17A2F"/>
    <w:rsid w:val="00F927AB"/>
    <w:rsid w:val="00FA0DBD"/>
    <w:rsid w:val="00FE5212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8F"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8F"/>
  </w:style>
  <w:style w:type="character" w:styleId="Hyperlink">
    <w:name w:val="Hyperlink"/>
    <w:rsid w:val="00EB205C"/>
    <w:rPr>
      <w:color w:val="0000FF"/>
      <w:u w:val="single"/>
    </w:rPr>
  </w:style>
  <w:style w:type="paragraph" w:customStyle="1" w:styleId="TableContents">
    <w:name w:val="Table Contents"/>
    <w:basedOn w:val="Normal"/>
    <w:rsid w:val="00EB205C"/>
    <w:pPr>
      <w:suppressLineNumbers/>
      <w:suppressAutoHyphens/>
    </w:pPr>
    <w:rPr>
      <w:rFonts w:eastAsia="Times New Roman" w:cs="Times New Roman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doo@bih.net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_Desing_doc\baneri_plakati_afise_promo_materijal\memorandumi\Borac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7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Ermana Sulejmanovic</cp:lastModifiedBy>
  <cp:revision>3</cp:revision>
  <cp:lastPrinted>2024-05-08T10:58:00Z</cp:lastPrinted>
  <dcterms:created xsi:type="dcterms:W3CDTF">2024-04-24T12:51:00Z</dcterms:created>
  <dcterms:modified xsi:type="dcterms:W3CDTF">2024-05-08T10:58:00Z</dcterms:modified>
</cp:coreProperties>
</file>