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="009D20B0">
        <w:rPr>
          <w:lang w:val="hr-HR"/>
        </w:rPr>
        <w:t>03-11-2610-03/24</w:t>
      </w:r>
      <w:r w:rsidR="00103707" w:rsidRPr="00004658">
        <w:rPr>
          <w:lang w:val="hr-HR"/>
        </w:rPr>
        <w:t xml:space="preserve">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3F4704">
        <w:rPr>
          <w:lang w:val="hr-HR"/>
        </w:rPr>
        <w:t>21.03</w:t>
      </w:r>
      <w:r w:rsidR="0097432B">
        <w:rPr>
          <w:lang w:val="hr-HR"/>
        </w:rPr>
        <w:t>.2024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a u skladu s</w:t>
      </w:r>
      <w:r w:rsidR="00F579B7">
        <w:rPr>
          <w:lang w:val="hr-HR"/>
        </w:rPr>
        <w:t xml:space="preserve">a </w:t>
      </w:r>
      <w:r w:rsidR="002D39CB">
        <w:rPr>
          <w:lang w:val="hr-HR"/>
        </w:rPr>
        <w:t>inicijativom</w:t>
      </w:r>
      <w:r w:rsidR="00762A4E">
        <w:rPr>
          <w:lang w:val="hr-HR"/>
        </w:rPr>
        <w:t xml:space="preserve"> </w:t>
      </w:r>
      <w:r w:rsidR="009D20B0">
        <w:rPr>
          <w:lang w:val="hr-HR"/>
        </w:rPr>
        <w:t>Stručne s</w:t>
      </w:r>
      <w:r w:rsidR="00762A4E">
        <w:rPr>
          <w:lang w:val="hr-HR"/>
        </w:rPr>
        <w:t>lužbe kabineta Općinskog načelnika</w:t>
      </w:r>
      <w:r w:rsidR="00CD02DA">
        <w:rPr>
          <w:lang w:val="hr-HR"/>
        </w:rPr>
        <w:t xml:space="preserve"> – Odsjek za odnose s javnošću, protokolarne poslove i međunarodnu saradnju</w:t>
      </w:r>
      <w:r w:rsidR="009D20B0">
        <w:rPr>
          <w:lang w:val="hr-HR"/>
        </w:rPr>
        <w:t xml:space="preserve">  donosi</w:t>
      </w:r>
      <w:r w:rsidR="00762A4E">
        <w:rPr>
          <w:lang w:val="hr-HR"/>
        </w:rPr>
        <w:t>:</w:t>
      </w:r>
      <w:r w:rsidR="00475650" w:rsidRPr="00004658">
        <w:rPr>
          <w:lang w:val="hr-HR"/>
        </w:rPr>
        <w:t xml:space="preserve"> </w:t>
      </w:r>
    </w:p>
    <w:p w:rsidR="007C5AEC" w:rsidRPr="00004658" w:rsidRDefault="007C5AEC" w:rsidP="00F579B7">
      <w:pPr>
        <w:rPr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E25B1A" w:rsidP="007678CD">
      <w:pPr>
        <w:jc w:val="center"/>
        <w:rPr>
          <w:b/>
          <w:lang w:val="hr-HR"/>
        </w:rPr>
      </w:pPr>
      <w:r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</w:t>
      </w:r>
      <w:r w:rsidR="009D20B0">
        <w:rPr>
          <w:b/>
          <w:lang w:val="hr-HR"/>
        </w:rPr>
        <w:t>enja plan javnih nabavki za 2024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7C5AEC" w:rsidRDefault="007C5AEC" w:rsidP="007678CD">
      <w:pPr>
        <w:jc w:val="center"/>
        <w:rPr>
          <w:b/>
          <w:lang w:val="hr-HR"/>
        </w:rPr>
      </w:pP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57716D" w:rsidRDefault="0057716D" w:rsidP="008E238E">
      <w:pPr>
        <w:snapToGrid w:val="0"/>
        <w:jc w:val="both"/>
        <w:rPr>
          <w:lang w:eastAsia="en-US"/>
        </w:rPr>
      </w:pPr>
      <w:r>
        <w:t xml:space="preserve">Ovom Odlukom mijenja se </w:t>
      </w:r>
      <w:r w:rsidR="009D20B0">
        <w:rPr>
          <w:lang w:eastAsia="en-US"/>
        </w:rPr>
        <w:t>plan javnih nabavki</w:t>
      </w:r>
      <w:r>
        <w:rPr>
          <w:lang w:eastAsia="en-US"/>
        </w:rPr>
        <w:t xml:space="preserve"> Općine Stari Grad Sarajevo</w:t>
      </w:r>
      <w:r w:rsidR="009D20B0">
        <w:rPr>
          <w:lang w:eastAsia="en-US"/>
        </w:rPr>
        <w:t xml:space="preserve"> za 2024. godinu u dijelu</w:t>
      </w:r>
      <w:r>
        <w:rPr>
          <w:lang w:eastAsia="en-US"/>
        </w:rPr>
        <w:t xml:space="preserve"> koji se odnosi na nabavku usluga turističkih agencija  (redni broj 76.), u pogledu vrste postupka i procijenjene vrijednosti nabavke, na način da se nabavka naprijed navedene usluge umjesto </w:t>
      </w:r>
      <w:r w:rsidR="007C5AEC">
        <w:rPr>
          <w:lang w:eastAsia="en-US"/>
        </w:rPr>
        <w:t>O</w:t>
      </w:r>
      <w:r>
        <w:rPr>
          <w:lang w:eastAsia="en-US"/>
        </w:rPr>
        <w:t>tvorenog postupka sa zaključivanjem Okvirnog sporazuma procjenjene vrijednosti u iznosu od 100.000,00 KM bez PDV-a, planira putem direktnog sporazuma procjenjene vrijednosti u iznosu od 6.000,00 KM bez PDV-a, a koji će se smatrati zaključenim prilaganjem računa.</w:t>
      </w:r>
    </w:p>
    <w:p w:rsidR="0057716D" w:rsidRDefault="0057716D" w:rsidP="008E238E">
      <w:pPr>
        <w:snapToGrid w:val="0"/>
        <w:jc w:val="both"/>
        <w:rPr>
          <w:lang w:eastAsia="en-US"/>
        </w:rPr>
      </w:pPr>
    </w:p>
    <w:p w:rsidR="007C5AEC" w:rsidRDefault="007C5AEC" w:rsidP="008E238E">
      <w:pPr>
        <w:snapToGrid w:val="0"/>
        <w:jc w:val="both"/>
        <w:rPr>
          <w:lang w:eastAsia="en-US"/>
        </w:rPr>
      </w:pPr>
    </w:p>
    <w:p w:rsidR="00EB40FC" w:rsidRDefault="0057716D" w:rsidP="0057716D">
      <w:pPr>
        <w:rPr>
          <w:b/>
          <w:lang w:val="hr-HR" w:eastAsia="en-US"/>
        </w:rPr>
      </w:pPr>
      <w:r>
        <w:rPr>
          <w:lang w:eastAsia="en-US"/>
        </w:rPr>
        <w:t xml:space="preserve">                                                                  </w:t>
      </w:r>
      <w:r w:rsidR="00EB40FC"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EB40FC" w:rsidRPr="00CD02DA" w:rsidRDefault="00EB40FC" w:rsidP="00CD02DA">
      <w:pPr>
        <w:suppressAutoHyphens w:val="0"/>
        <w:autoSpaceDE w:val="0"/>
        <w:autoSpaceDN w:val="0"/>
        <w:adjustRightInd w:val="0"/>
        <w:rPr>
          <w:b/>
          <w:lang w:eastAsia="en-US"/>
        </w:rPr>
      </w:pPr>
      <w:r>
        <w:rPr>
          <w:lang w:val="hr-HR" w:eastAsia="en-US"/>
        </w:rPr>
        <w:t>Predmetna nabavka je planirana Budžetom Opć</w:t>
      </w:r>
      <w:r w:rsidR="009D20B0">
        <w:rPr>
          <w:lang w:val="hr-HR" w:eastAsia="en-US"/>
        </w:rPr>
        <w:t>ine Stari Grad Sarajevo, za 2024</w:t>
      </w:r>
      <w:r>
        <w:rPr>
          <w:lang w:val="hr-HR" w:eastAsia="en-US"/>
        </w:rPr>
        <w:t>. godinu na kontu broj:</w:t>
      </w:r>
      <w:r w:rsidR="00EF3496" w:rsidRPr="00EF3496">
        <w:rPr>
          <w:color w:val="000000" w:themeColor="text1"/>
          <w:lang w:val="bs-Latn-BA"/>
        </w:rPr>
        <w:t xml:space="preserve"> </w:t>
      </w:r>
      <w:r w:rsidR="009D20B0">
        <w:rPr>
          <w:color w:val="000000" w:themeColor="text1"/>
          <w:lang w:val="bs-Latn-BA"/>
        </w:rPr>
        <w:t>613121</w:t>
      </w:r>
      <w:r w:rsidR="0097432B">
        <w:rPr>
          <w:color w:val="000000" w:themeColor="text1"/>
          <w:lang w:val="bs-Latn-BA"/>
        </w:rPr>
        <w:t xml:space="preserve"> –</w:t>
      </w:r>
      <w:r w:rsidR="009D20B0">
        <w:rPr>
          <w:color w:val="000000" w:themeColor="text1"/>
          <w:lang w:val="bs-Latn-BA"/>
        </w:rPr>
        <w:t xml:space="preserve"> troškovi prevoza </w:t>
      </w:r>
      <w:r w:rsidR="00CD02DA">
        <w:rPr>
          <w:color w:val="000000" w:themeColor="text1"/>
          <w:lang w:val="bs-Latn-BA"/>
        </w:rPr>
        <w:t>u inostranstvu javnim sredstvima</w:t>
      </w:r>
      <w:r w:rsidR="0097432B">
        <w:rPr>
          <w:color w:val="000000" w:themeColor="text1"/>
          <w:lang w:val="bs-Latn-BA"/>
        </w:rPr>
        <w:t xml:space="preserve">. </w:t>
      </w:r>
      <w:r w:rsidR="0097432B">
        <w:rPr>
          <w:b/>
          <w:lang w:val="bs-Latn-BA"/>
        </w:rPr>
        <w:t xml:space="preserve">JRJN: </w:t>
      </w:r>
      <w:r w:rsidR="00CD02DA" w:rsidRPr="00CD02DA">
        <w:rPr>
          <w:b/>
          <w:lang w:eastAsia="en-US"/>
        </w:rPr>
        <w:t>63510000-7 (Usluge putničkih agencija i slične usluge)</w:t>
      </w:r>
      <w:r w:rsidR="00CD02DA">
        <w:rPr>
          <w:b/>
          <w:lang w:eastAsia="en-US"/>
        </w:rPr>
        <w:t>.</w:t>
      </w:r>
    </w:p>
    <w:p w:rsidR="006B021D" w:rsidRDefault="006B021D" w:rsidP="00EB40FC">
      <w:pPr>
        <w:rPr>
          <w:color w:val="FF0000"/>
          <w:lang w:eastAsia="en-US"/>
        </w:rPr>
      </w:pPr>
    </w:p>
    <w:p w:rsidR="0097432B" w:rsidRDefault="0097432B" w:rsidP="00CD02DA">
      <w:pPr>
        <w:pStyle w:val="Heading5"/>
        <w:snapToGrid w:val="0"/>
        <w:ind w:left="0" w:firstLine="0"/>
        <w:jc w:val="both"/>
        <w:rPr>
          <w:lang w:eastAsia="en-US"/>
        </w:rPr>
      </w:pPr>
    </w:p>
    <w:p w:rsidR="007C5AEC" w:rsidRPr="007C5AEC" w:rsidRDefault="007C5AEC" w:rsidP="007C5AEC">
      <w:pPr>
        <w:rPr>
          <w:lang w:val="hr-HR" w:eastAsia="en-US"/>
        </w:rPr>
      </w:pPr>
    </w:p>
    <w:p w:rsidR="00CE44AC" w:rsidRDefault="0057716D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Član 3</w:t>
      </w:r>
      <w:r w:rsidR="00EB40FC">
        <w:rPr>
          <w:sz w:val="24"/>
          <w:szCs w:val="24"/>
          <w:lang w:eastAsia="en-US"/>
        </w:rPr>
        <w:t xml:space="preserve">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>Izmjene i dop</w:t>
      </w:r>
      <w:r w:rsidR="00CD02DA">
        <w:rPr>
          <w:lang w:val="hr-HR" w:eastAsia="en-US"/>
        </w:rPr>
        <w:t>une Plana javnih nabavki za 2024</w:t>
      </w:r>
      <w:r>
        <w:rPr>
          <w:lang w:val="hr-HR" w:eastAsia="en-US"/>
        </w:rPr>
        <w:t xml:space="preserve">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>odinu će biti objavljenje u sistemu e-Nabavke, potpisivanjem ove Posebne odluke.</w:t>
      </w:r>
    </w:p>
    <w:p w:rsidR="007C5AEC" w:rsidRDefault="007C5AEC" w:rsidP="00EB40FC">
      <w:pPr>
        <w:rPr>
          <w:lang w:val="hr-HR" w:eastAsia="en-US"/>
        </w:rPr>
      </w:pPr>
    </w:p>
    <w:p w:rsidR="007C5AEC" w:rsidRPr="00EB40FC" w:rsidRDefault="007C5AEC" w:rsidP="00EB40FC">
      <w:pPr>
        <w:rPr>
          <w:lang w:val="hr-HR" w:eastAsia="en-US"/>
        </w:rPr>
      </w:pP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57716D">
        <w:rPr>
          <w:b/>
          <w:lang w:eastAsia="en-US"/>
        </w:rPr>
        <w:t>4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57716D" w:rsidRDefault="0057716D" w:rsidP="00CE393E">
      <w:pPr>
        <w:jc w:val="both"/>
        <w:rPr>
          <w:lang w:val="hr-HR"/>
        </w:rPr>
      </w:pPr>
    </w:p>
    <w:p w:rsidR="0057716D" w:rsidRDefault="0057716D" w:rsidP="00CE393E">
      <w:pPr>
        <w:jc w:val="both"/>
        <w:rPr>
          <w:lang w:val="hr-HR"/>
        </w:rPr>
      </w:pPr>
    </w:p>
    <w:p w:rsidR="00D93BC9" w:rsidRPr="00CA7E91" w:rsidRDefault="00D93BC9" w:rsidP="00D93BC9">
      <w:pPr>
        <w:jc w:val="center"/>
        <w:rPr>
          <w:b/>
          <w:lang w:val="hr-HR"/>
        </w:rPr>
      </w:pPr>
      <w:r w:rsidRPr="00CA7E91">
        <w:rPr>
          <w:b/>
          <w:lang w:val="hr-HR"/>
        </w:rPr>
        <w:lastRenderedPageBreak/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CD02DA" w:rsidRDefault="003F4704" w:rsidP="00FD21E8">
      <w:pPr>
        <w:snapToGrid w:val="0"/>
        <w:jc w:val="both"/>
        <w:rPr>
          <w:b/>
          <w:lang w:val="bs-Latn-BA"/>
        </w:rPr>
      </w:pPr>
      <w:r>
        <w:rPr>
          <w:lang w:val="hr-HR"/>
        </w:rPr>
        <w:t>Stručna</w:t>
      </w:r>
      <w:r w:rsidR="00CD02DA">
        <w:rPr>
          <w:lang w:val="hr-HR"/>
        </w:rPr>
        <w:t xml:space="preserve"> službe kabineta Općinskog načelnika – Odsjek za odnose s javnošću, protokolarne poslove i međunarodnu saradnju  dostavila je akt</w:t>
      </w:r>
      <w:r w:rsidR="00FD21E8">
        <w:rPr>
          <w:lang w:val="hr-HR"/>
        </w:rPr>
        <w:t xml:space="preserve"> </w:t>
      </w:r>
      <w:r w:rsidR="00CD02DA">
        <w:rPr>
          <w:lang w:val="hr-HR"/>
        </w:rPr>
        <w:t>od 20.03</w:t>
      </w:r>
      <w:r w:rsidR="00FD21E8">
        <w:rPr>
          <w:lang w:val="hr-HR"/>
        </w:rPr>
        <w:t>.2024. godine  inicijativu Općinskom načelniku za p</w:t>
      </w:r>
      <w:r w:rsidR="0057716D">
        <w:rPr>
          <w:lang w:val="hr-HR"/>
        </w:rPr>
        <w:t>okretanje</w:t>
      </w:r>
      <w:r w:rsidR="00CD02DA">
        <w:rPr>
          <w:lang w:val="hr-HR"/>
        </w:rPr>
        <w:t xml:space="preserve"> nabavke za </w:t>
      </w:r>
      <w:r w:rsidR="00CD02DA">
        <w:rPr>
          <w:b/>
          <w:lang w:val="bs-Latn-BA"/>
        </w:rPr>
        <w:t>Kupovinu avio karata Sarajevo – Istanbul – Sarajevo za delagaciju Općine Stari Grad Sarajevo koja će boraviti u službenoj posjeti Općini Osman Gazi (Republika Turska)</w:t>
      </w:r>
      <w:r w:rsidR="00FD21E8">
        <w:rPr>
          <w:b/>
          <w:color w:val="000000"/>
        </w:rPr>
        <w:t xml:space="preserve">, </w:t>
      </w:r>
      <w:r w:rsidR="00FD21E8" w:rsidRPr="00C4471A">
        <w:rPr>
          <w:color w:val="000000"/>
        </w:rPr>
        <w:t>putem direktnog sporazuma</w:t>
      </w:r>
      <w:r w:rsidR="00FD21E8">
        <w:rPr>
          <w:color w:val="000000"/>
        </w:rPr>
        <w:t xml:space="preserve">, obzirom da se </w:t>
      </w:r>
      <w:r w:rsidR="00CD02DA">
        <w:rPr>
          <w:color w:val="000000"/>
        </w:rPr>
        <w:t xml:space="preserve">radi o službenoj posjeti delegacije Općine Stari Grad Sarajevo </w:t>
      </w:r>
      <w:r w:rsidR="00CD02DA">
        <w:rPr>
          <w:b/>
          <w:lang w:val="bs-Latn-BA"/>
        </w:rPr>
        <w:t xml:space="preserve">koja će boraviti u službenoj posjeti Općini Osman Gazi (Republika Turska) u  periodu od 04. do 07.04.2024. godine. </w:t>
      </w:r>
    </w:p>
    <w:p w:rsidR="007003D9" w:rsidRDefault="007003D9" w:rsidP="00FD21E8">
      <w:pPr>
        <w:snapToGrid w:val="0"/>
        <w:jc w:val="both"/>
        <w:rPr>
          <w:b/>
          <w:lang w:val="bs-Latn-BA"/>
        </w:rPr>
      </w:pPr>
    </w:p>
    <w:p w:rsidR="007003D9" w:rsidRPr="0057716D" w:rsidRDefault="00CD02DA" w:rsidP="0057716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7716D">
        <w:rPr>
          <w:lang w:val="bs-Latn-BA"/>
        </w:rPr>
        <w:t xml:space="preserve">Prvobitnim </w:t>
      </w:r>
      <w:r w:rsidR="007003D9" w:rsidRPr="0057716D">
        <w:rPr>
          <w:lang w:val="bs-Latn-BA"/>
        </w:rPr>
        <w:t>Planom nabavki Općine Stari Gr</w:t>
      </w:r>
      <w:r w:rsidR="003F4704" w:rsidRPr="0057716D">
        <w:rPr>
          <w:lang w:val="bs-Latn-BA"/>
        </w:rPr>
        <w:t>a</w:t>
      </w:r>
      <w:r w:rsidR="007003D9" w:rsidRPr="0057716D">
        <w:rPr>
          <w:lang w:val="bs-Latn-BA"/>
        </w:rPr>
        <w:t xml:space="preserve">d Sarajevo za 2024. godinu predmetna nabavka je planirana pod rednim broj 76. </w:t>
      </w:r>
      <w:r w:rsidR="007003D9" w:rsidRPr="0057716D">
        <w:rPr>
          <w:lang w:eastAsia="en-US"/>
        </w:rPr>
        <w:t>Nabavka usluga turističkih</w:t>
      </w:r>
    </w:p>
    <w:p w:rsidR="00CD02DA" w:rsidRPr="0057716D" w:rsidRDefault="007003D9" w:rsidP="0057716D">
      <w:pPr>
        <w:snapToGrid w:val="0"/>
        <w:jc w:val="both"/>
        <w:rPr>
          <w:lang w:eastAsia="en-US"/>
        </w:rPr>
      </w:pPr>
      <w:r w:rsidRPr="0057716D">
        <w:rPr>
          <w:lang w:eastAsia="en-US"/>
        </w:rPr>
        <w:t>agencija kao Otvoreni – Okvirni sporazum na 3 (tri) godine sa procijenjenom vrijednosti nabavke od 100.000,00 KM bez PDV-a.</w:t>
      </w:r>
    </w:p>
    <w:p w:rsidR="007003D9" w:rsidRPr="0057716D" w:rsidRDefault="007003D9" w:rsidP="0057716D">
      <w:pPr>
        <w:snapToGrid w:val="0"/>
        <w:jc w:val="both"/>
        <w:rPr>
          <w:lang w:eastAsia="en-US"/>
        </w:rPr>
      </w:pPr>
    </w:p>
    <w:p w:rsidR="007003D9" w:rsidRPr="0057716D" w:rsidRDefault="007003D9" w:rsidP="0057716D">
      <w:pPr>
        <w:snapToGrid w:val="0"/>
        <w:jc w:val="both"/>
        <w:rPr>
          <w:lang w:val="bs-Latn-BA"/>
        </w:rPr>
      </w:pPr>
      <w:r w:rsidRPr="0057716D">
        <w:rPr>
          <w:lang w:eastAsia="en-US"/>
        </w:rPr>
        <w:t>Zbog hitnosti službene posjete delegacije Općine Stari Grad Sarajevo u period</w:t>
      </w:r>
      <w:r w:rsidR="003F4704" w:rsidRPr="0057716D">
        <w:rPr>
          <w:lang w:eastAsia="en-US"/>
        </w:rPr>
        <w:t>u</w:t>
      </w:r>
      <w:r w:rsidRPr="0057716D">
        <w:rPr>
          <w:lang w:eastAsia="en-US"/>
        </w:rPr>
        <w:t xml:space="preserve"> od </w:t>
      </w:r>
    </w:p>
    <w:p w:rsidR="00CD02DA" w:rsidRPr="0057716D" w:rsidRDefault="007003D9" w:rsidP="0057716D">
      <w:pPr>
        <w:snapToGrid w:val="0"/>
        <w:jc w:val="both"/>
        <w:rPr>
          <w:lang w:val="bs-Latn-BA"/>
        </w:rPr>
      </w:pPr>
      <w:r w:rsidRPr="0057716D">
        <w:rPr>
          <w:lang w:val="bs-Latn-BA"/>
        </w:rPr>
        <w:t>04.</w:t>
      </w:r>
      <w:r w:rsidR="0057716D" w:rsidRPr="0057716D">
        <w:rPr>
          <w:lang w:val="bs-Latn-BA"/>
        </w:rPr>
        <w:t>04.</w:t>
      </w:r>
      <w:r w:rsidRPr="0057716D">
        <w:rPr>
          <w:lang w:val="bs-Latn-BA"/>
        </w:rPr>
        <w:t xml:space="preserve"> do 07.</w:t>
      </w:r>
      <w:r w:rsidR="0057716D" w:rsidRPr="0057716D">
        <w:rPr>
          <w:lang w:val="bs-Latn-BA"/>
        </w:rPr>
        <w:t>04.2024. godine, Općina Stari G</w:t>
      </w:r>
      <w:r w:rsidRPr="0057716D">
        <w:rPr>
          <w:lang w:val="bs-Latn-BA"/>
        </w:rPr>
        <w:t>r</w:t>
      </w:r>
      <w:r w:rsidR="0057716D" w:rsidRPr="0057716D">
        <w:rPr>
          <w:lang w:val="bs-Latn-BA"/>
        </w:rPr>
        <w:t>a</w:t>
      </w:r>
      <w:r w:rsidRPr="0057716D">
        <w:rPr>
          <w:lang w:val="bs-Latn-BA"/>
        </w:rPr>
        <w:t>d Sarajevo, kao ugovorni organ mijenja Plan nabavki Općine Stari Gr</w:t>
      </w:r>
      <w:r w:rsidR="003F4704" w:rsidRPr="0057716D">
        <w:rPr>
          <w:lang w:val="bs-Latn-BA"/>
        </w:rPr>
        <w:t>a</w:t>
      </w:r>
      <w:r w:rsidRPr="0057716D">
        <w:rPr>
          <w:lang w:val="bs-Latn-BA"/>
        </w:rPr>
        <w:t>d Sarajev</w:t>
      </w:r>
      <w:r w:rsidR="0057716D" w:rsidRPr="0057716D">
        <w:rPr>
          <w:lang w:val="bs-Latn-BA"/>
        </w:rPr>
        <w:t>o za 2024. godinu u dijelu Vrste</w:t>
      </w:r>
      <w:r w:rsidRPr="0057716D">
        <w:rPr>
          <w:lang w:val="bs-Latn-BA"/>
        </w:rPr>
        <w:t xml:space="preserve"> postupka</w:t>
      </w:r>
      <w:r w:rsidR="003F4704" w:rsidRPr="0057716D">
        <w:rPr>
          <w:lang w:val="bs-Latn-BA"/>
        </w:rPr>
        <w:t xml:space="preserve"> kojim se predviđa pokretanje direktnog sporazuma,</w:t>
      </w:r>
      <w:r w:rsidRPr="0057716D">
        <w:rPr>
          <w:lang w:val="bs-Latn-BA"/>
        </w:rPr>
        <w:t xml:space="preserve"> te da se predviđa zaključenje direktnog sporazuma po osnovu Račun</w:t>
      </w:r>
      <w:r w:rsidR="0057716D" w:rsidRPr="0057716D">
        <w:rPr>
          <w:lang w:val="bs-Latn-BA"/>
        </w:rPr>
        <w:t>a</w:t>
      </w:r>
      <w:r w:rsidR="003F4704" w:rsidRPr="0057716D">
        <w:rPr>
          <w:lang w:val="bs-Latn-BA"/>
        </w:rPr>
        <w:t xml:space="preserve">, kao i </w:t>
      </w:r>
      <w:r w:rsidRPr="0057716D">
        <w:rPr>
          <w:lang w:val="bs-Latn-BA"/>
        </w:rPr>
        <w:t xml:space="preserve"> u dijelu procijenjene</w:t>
      </w:r>
      <w:r w:rsidR="0057716D" w:rsidRPr="0057716D">
        <w:rPr>
          <w:lang w:val="bs-Latn-BA"/>
        </w:rPr>
        <w:t xml:space="preserve"> vrijednosti koja iznosi: 6.000,00</w:t>
      </w:r>
      <w:r w:rsidR="003F4704" w:rsidRPr="0057716D">
        <w:rPr>
          <w:lang w:val="bs-Latn-BA"/>
        </w:rPr>
        <w:t xml:space="preserve"> KM bez PDV-a.</w:t>
      </w:r>
    </w:p>
    <w:p w:rsidR="0057716D" w:rsidRDefault="0057716D" w:rsidP="003F4704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F4704" w:rsidRPr="00CD02DA" w:rsidRDefault="0097432B" w:rsidP="003F4704">
      <w:pPr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color w:val="000000"/>
        </w:rPr>
        <w:t xml:space="preserve"> Sredstva za predmetnu nabavku obezbjeđena su Budžetom Općine Stari Grad Sarajevo </w:t>
      </w:r>
      <w:r w:rsidR="003F4704">
        <w:rPr>
          <w:color w:val="000000"/>
        </w:rPr>
        <w:t>za 2024</w:t>
      </w:r>
      <w:r>
        <w:rPr>
          <w:color w:val="000000"/>
        </w:rPr>
        <w:t xml:space="preserve">. godinu </w:t>
      </w:r>
      <w:r>
        <w:t xml:space="preserve">na budžetskom kontu: </w:t>
      </w:r>
      <w:r w:rsidR="003F4704">
        <w:rPr>
          <w:lang w:val="hr-HR" w:eastAsia="en-US"/>
        </w:rPr>
        <w:t>na kontu broj:</w:t>
      </w:r>
      <w:r w:rsidR="003F4704" w:rsidRPr="00EF3496">
        <w:rPr>
          <w:color w:val="000000" w:themeColor="text1"/>
          <w:lang w:val="bs-Latn-BA"/>
        </w:rPr>
        <w:t xml:space="preserve"> </w:t>
      </w:r>
      <w:r w:rsidR="003F4704">
        <w:rPr>
          <w:color w:val="000000" w:themeColor="text1"/>
          <w:lang w:val="bs-Latn-BA"/>
        </w:rPr>
        <w:t xml:space="preserve">613121 – troškovi prevoza u inostranstvu javnim sredstvima. </w:t>
      </w:r>
      <w:r w:rsidR="003F4704">
        <w:rPr>
          <w:b/>
          <w:lang w:val="bs-Latn-BA"/>
        </w:rPr>
        <w:t xml:space="preserve">JRJN: </w:t>
      </w:r>
      <w:r w:rsidR="003F4704" w:rsidRPr="00CD02DA">
        <w:rPr>
          <w:b/>
          <w:lang w:eastAsia="en-US"/>
        </w:rPr>
        <w:t>63510000-7 (Usluge putničkih agencija i slične usluge)</w:t>
      </w:r>
      <w:r w:rsidR="003F4704">
        <w:rPr>
          <w:b/>
          <w:lang w:eastAsia="en-US"/>
        </w:rPr>
        <w:t>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3F4704" w:rsidRDefault="003F4704" w:rsidP="00CE393E">
      <w:pPr>
        <w:jc w:val="both"/>
        <w:rPr>
          <w:lang w:val="hr-HR"/>
        </w:rPr>
      </w:pPr>
      <w:r>
        <w:rPr>
          <w:lang w:val="hr-HR"/>
        </w:rPr>
        <w:t>Stručna obrada: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3F4704" w:rsidRPr="00004658" w:rsidRDefault="003F4704" w:rsidP="00CE393E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62CC5" w:rsidRPr="0097432B" w:rsidRDefault="00AF6187" w:rsidP="0097432B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97432B">
        <w:rPr>
          <w:b/>
          <w:lang w:val="hr-HR"/>
        </w:rPr>
        <w:t xml:space="preserve">                              </w:t>
      </w:r>
    </w:p>
    <w:p w:rsidR="003F4704" w:rsidRDefault="003F4704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3F4704" w:rsidRDefault="00CE393E" w:rsidP="00CE393E">
      <w:pPr>
        <w:rPr>
          <w:lang w:val="hr-HR"/>
        </w:rPr>
      </w:pPr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1F346C">
        <w:rPr>
          <w:lang w:val="hr-HR"/>
        </w:rPr>
        <w:t>Stručna služba</w:t>
      </w:r>
      <w:r w:rsidR="003F4704">
        <w:rPr>
          <w:lang w:val="hr-HR"/>
        </w:rPr>
        <w:t xml:space="preserve"> kabineta Općinskog načelnika – Odsjek za odnose s javnošću, </w:t>
      </w:r>
    </w:p>
    <w:p w:rsidR="00004658" w:rsidRPr="00004658" w:rsidRDefault="003F4704" w:rsidP="00CE393E">
      <w:r>
        <w:rPr>
          <w:lang w:val="hr-HR"/>
        </w:rPr>
        <w:t xml:space="preserve">    protokolarne poslove i međunarodnu saradnju</w:t>
      </w:r>
      <w:r w:rsidR="00004658" w:rsidRPr="00004658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A5" w:rsidRDefault="005439A5">
      <w:r>
        <w:separator/>
      </w:r>
    </w:p>
  </w:endnote>
  <w:endnote w:type="continuationSeparator" w:id="1">
    <w:p w:rsidR="005439A5" w:rsidRDefault="0054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CD02DA" w:rsidRDefault="00C201B9">
        <w:pPr>
          <w:pStyle w:val="Footer"/>
          <w:jc w:val="right"/>
        </w:pPr>
        <w:fldSimple w:instr=" PAGE   \* MERGEFORMAT ">
          <w:r w:rsidR="007C5AEC">
            <w:rPr>
              <w:noProof/>
            </w:rPr>
            <w:t>1</w:t>
          </w:r>
        </w:fldSimple>
      </w:p>
    </w:sdtContent>
  </w:sdt>
  <w:p w:rsidR="00CD02DA" w:rsidRDefault="00CD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A5" w:rsidRDefault="005439A5">
      <w:r>
        <w:separator/>
      </w:r>
    </w:p>
  </w:footnote>
  <w:footnote w:type="continuationSeparator" w:id="1">
    <w:p w:rsidR="005439A5" w:rsidRDefault="0054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0EBF"/>
    <w:rsid w:val="0008643C"/>
    <w:rsid w:val="000A09DB"/>
    <w:rsid w:val="000A10A7"/>
    <w:rsid w:val="000B234C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46530"/>
    <w:rsid w:val="00162130"/>
    <w:rsid w:val="001629C4"/>
    <w:rsid w:val="0016784C"/>
    <w:rsid w:val="0017121C"/>
    <w:rsid w:val="001A303D"/>
    <w:rsid w:val="001F346C"/>
    <w:rsid w:val="001F65F7"/>
    <w:rsid w:val="00201D68"/>
    <w:rsid w:val="002026EA"/>
    <w:rsid w:val="00223295"/>
    <w:rsid w:val="00246F3A"/>
    <w:rsid w:val="00262CC5"/>
    <w:rsid w:val="00262F6E"/>
    <w:rsid w:val="00265E3A"/>
    <w:rsid w:val="0027267A"/>
    <w:rsid w:val="002A3D42"/>
    <w:rsid w:val="002D39CB"/>
    <w:rsid w:val="002E019C"/>
    <w:rsid w:val="002E0923"/>
    <w:rsid w:val="002E33D7"/>
    <w:rsid w:val="003402C1"/>
    <w:rsid w:val="00375B83"/>
    <w:rsid w:val="003C3345"/>
    <w:rsid w:val="003F0E52"/>
    <w:rsid w:val="003F17BD"/>
    <w:rsid w:val="003F4704"/>
    <w:rsid w:val="00410BD1"/>
    <w:rsid w:val="00412F36"/>
    <w:rsid w:val="00416D98"/>
    <w:rsid w:val="00446039"/>
    <w:rsid w:val="00451069"/>
    <w:rsid w:val="00457158"/>
    <w:rsid w:val="00475650"/>
    <w:rsid w:val="004E13E0"/>
    <w:rsid w:val="005439A5"/>
    <w:rsid w:val="0054692C"/>
    <w:rsid w:val="0057130F"/>
    <w:rsid w:val="0057433D"/>
    <w:rsid w:val="0057716D"/>
    <w:rsid w:val="00577A38"/>
    <w:rsid w:val="00584996"/>
    <w:rsid w:val="00593208"/>
    <w:rsid w:val="005A51A8"/>
    <w:rsid w:val="005C0A8F"/>
    <w:rsid w:val="005D69E2"/>
    <w:rsid w:val="006026AA"/>
    <w:rsid w:val="00602E49"/>
    <w:rsid w:val="00614A17"/>
    <w:rsid w:val="00614D3D"/>
    <w:rsid w:val="00616694"/>
    <w:rsid w:val="00617070"/>
    <w:rsid w:val="006214C9"/>
    <w:rsid w:val="00635D6B"/>
    <w:rsid w:val="00655A56"/>
    <w:rsid w:val="00670A7D"/>
    <w:rsid w:val="00693A2D"/>
    <w:rsid w:val="006948C6"/>
    <w:rsid w:val="006979FF"/>
    <w:rsid w:val="006A1C28"/>
    <w:rsid w:val="006B021D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003D9"/>
    <w:rsid w:val="007257DC"/>
    <w:rsid w:val="0074631B"/>
    <w:rsid w:val="00753A13"/>
    <w:rsid w:val="007545A5"/>
    <w:rsid w:val="00762A4E"/>
    <w:rsid w:val="007678CD"/>
    <w:rsid w:val="007C5AEC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B0EBD"/>
    <w:rsid w:val="008C176D"/>
    <w:rsid w:val="008C3719"/>
    <w:rsid w:val="008E238E"/>
    <w:rsid w:val="008F363C"/>
    <w:rsid w:val="0093328B"/>
    <w:rsid w:val="009442B2"/>
    <w:rsid w:val="00944938"/>
    <w:rsid w:val="00952EF3"/>
    <w:rsid w:val="00957E7C"/>
    <w:rsid w:val="00970A77"/>
    <w:rsid w:val="0097432B"/>
    <w:rsid w:val="009B0872"/>
    <w:rsid w:val="009B2782"/>
    <w:rsid w:val="009B4AEA"/>
    <w:rsid w:val="009C19F0"/>
    <w:rsid w:val="009C43D9"/>
    <w:rsid w:val="009D20B0"/>
    <w:rsid w:val="00A07A8E"/>
    <w:rsid w:val="00A13B99"/>
    <w:rsid w:val="00A1431A"/>
    <w:rsid w:val="00A2454B"/>
    <w:rsid w:val="00A41FE6"/>
    <w:rsid w:val="00A5589F"/>
    <w:rsid w:val="00A60C7A"/>
    <w:rsid w:val="00A61C29"/>
    <w:rsid w:val="00A70B39"/>
    <w:rsid w:val="00A80900"/>
    <w:rsid w:val="00A8155A"/>
    <w:rsid w:val="00AD1558"/>
    <w:rsid w:val="00AF6187"/>
    <w:rsid w:val="00AF7AAD"/>
    <w:rsid w:val="00B03DFC"/>
    <w:rsid w:val="00B12034"/>
    <w:rsid w:val="00B26093"/>
    <w:rsid w:val="00B41039"/>
    <w:rsid w:val="00B4190B"/>
    <w:rsid w:val="00B478C1"/>
    <w:rsid w:val="00BD4E67"/>
    <w:rsid w:val="00C03C1D"/>
    <w:rsid w:val="00C201B9"/>
    <w:rsid w:val="00C34CB8"/>
    <w:rsid w:val="00C3728D"/>
    <w:rsid w:val="00C54122"/>
    <w:rsid w:val="00C808A3"/>
    <w:rsid w:val="00C83532"/>
    <w:rsid w:val="00C90EA8"/>
    <w:rsid w:val="00C92804"/>
    <w:rsid w:val="00CA075A"/>
    <w:rsid w:val="00CB0487"/>
    <w:rsid w:val="00CB263A"/>
    <w:rsid w:val="00CB4900"/>
    <w:rsid w:val="00CD02DA"/>
    <w:rsid w:val="00CE393E"/>
    <w:rsid w:val="00CE44AC"/>
    <w:rsid w:val="00D266C4"/>
    <w:rsid w:val="00D82206"/>
    <w:rsid w:val="00D8612B"/>
    <w:rsid w:val="00D93BC9"/>
    <w:rsid w:val="00DA7391"/>
    <w:rsid w:val="00DB0178"/>
    <w:rsid w:val="00DB3978"/>
    <w:rsid w:val="00DB49C3"/>
    <w:rsid w:val="00DB7F89"/>
    <w:rsid w:val="00DD4A81"/>
    <w:rsid w:val="00DE1B74"/>
    <w:rsid w:val="00E02B5A"/>
    <w:rsid w:val="00E25B1A"/>
    <w:rsid w:val="00E6334B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EF3496"/>
    <w:rsid w:val="00F00A1B"/>
    <w:rsid w:val="00F1326B"/>
    <w:rsid w:val="00F579B7"/>
    <w:rsid w:val="00F66525"/>
    <w:rsid w:val="00F923F1"/>
    <w:rsid w:val="00FA0D3C"/>
    <w:rsid w:val="00FC2BCB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26</cp:revision>
  <cp:lastPrinted>2024-03-21T13:44:00Z</cp:lastPrinted>
  <dcterms:created xsi:type="dcterms:W3CDTF">2023-12-22T08:20:00Z</dcterms:created>
  <dcterms:modified xsi:type="dcterms:W3CDTF">2024-03-21T14:02:00Z</dcterms:modified>
</cp:coreProperties>
</file>