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F47A" w14:textId="7E4820DA" w:rsidR="005B068B" w:rsidRPr="006D7CBB" w:rsidRDefault="00E41065" w:rsidP="00C96ED5">
      <w:pPr>
        <w:pStyle w:val="Caption1"/>
        <w:jc w:val="center"/>
        <w:rPr>
          <w:i w:val="0"/>
          <w:iCs w:val="0"/>
          <w:shd w:val="clear" w:color="auto" w:fill="FFFFFF"/>
          <w:lang w:val="de-DE"/>
        </w:rPr>
      </w:pPr>
      <w:r w:rsidRPr="006D7CBB">
        <w:rPr>
          <w:i w:val="0"/>
          <w:iCs w:val="0"/>
          <w:shd w:val="clear" w:color="auto" w:fill="FFFFFF"/>
        </w:rPr>
        <w:t xml:space="preserve">Na osnovu člana 7. </w:t>
      </w:r>
      <w:r w:rsidRPr="006D7CBB">
        <w:rPr>
          <w:rStyle w:val="WW-DefaultParagraphFont1"/>
          <w:i w:val="0"/>
          <w:iCs w:val="0"/>
          <w:color w:val="000000"/>
          <w:shd w:val="clear" w:color="auto" w:fill="FFFFFF"/>
        </w:rPr>
        <w:t>Odluke o dodjeli u zakup poslovnih zgrada i poslovnih prostora Općine Stari Grad Sarajevo i rasporedu poslovnih djelatnosti na području općine Stari Grad Sarajevo</w:t>
      </w:r>
      <w:r w:rsidR="001554CD" w:rsidRPr="006D7CBB">
        <w:rPr>
          <w:i w:val="0"/>
          <w:iCs w:val="0"/>
          <w:shd w:val="clear" w:color="auto" w:fill="FFFFFF"/>
          <w:lang w:val="de-DE"/>
        </w:rPr>
        <w:t xml:space="preserve"> </w:t>
      </w:r>
      <w:r w:rsidRPr="006D7CBB">
        <w:rPr>
          <w:i w:val="0"/>
          <w:iCs w:val="0"/>
          <w:shd w:val="clear" w:color="auto" w:fill="FFFFFF"/>
          <w:lang w:val="de-DE"/>
        </w:rPr>
        <w:t>(''Službene novine Kantona Sarajevo'', broj</w:t>
      </w:r>
      <w:r w:rsidR="006D7CBB" w:rsidRPr="006D7CBB">
        <w:rPr>
          <w:rFonts w:eastAsia="Times New Roman"/>
          <w:i w:val="0"/>
          <w:iCs w:val="0"/>
          <w:color w:val="231F20"/>
          <w:shd w:val="clear" w:color="auto" w:fill="FFFFFF"/>
          <w:lang w:eastAsia="ar-SA"/>
        </w:rPr>
        <w:t xml:space="preserve"> </w:t>
      </w:r>
      <w:r w:rsidR="00A54A60">
        <w:rPr>
          <w:rFonts w:eastAsia="Times New Roman"/>
          <w:i w:val="0"/>
          <w:iCs w:val="0"/>
          <w:color w:val="231F20"/>
          <w:shd w:val="clear" w:color="auto" w:fill="FFFFFF"/>
          <w:lang w:eastAsia="ar-SA"/>
        </w:rPr>
        <w:t>41/25</w:t>
      </w:r>
      <w:r w:rsidR="00F91156">
        <w:rPr>
          <w:rFonts w:eastAsia="Times New Roman"/>
          <w:i w:val="0"/>
          <w:iCs w:val="0"/>
          <w:color w:val="231F20"/>
          <w:shd w:val="clear" w:color="auto" w:fill="FFFFFF"/>
          <w:lang w:eastAsia="ar-SA"/>
        </w:rPr>
        <w:t>, 10/26 i 19/26</w:t>
      </w:r>
      <w:r w:rsidRPr="006D7CBB">
        <w:rPr>
          <w:i w:val="0"/>
          <w:iCs w:val="0"/>
          <w:shd w:val="clear" w:color="auto" w:fill="FFFFFF"/>
          <w:lang w:val="de-DE"/>
        </w:rPr>
        <w:t>)</w:t>
      </w:r>
      <w:r w:rsidR="006D7CBB" w:rsidRPr="006D7CBB">
        <w:rPr>
          <w:i w:val="0"/>
          <w:iCs w:val="0"/>
          <w:shd w:val="clear" w:color="auto" w:fill="FFFFFF"/>
          <w:lang w:val="de-DE"/>
        </w:rPr>
        <w:t>,</w:t>
      </w:r>
      <w:r w:rsidR="005566D0" w:rsidRPr="006D7CBB">
        <w:rPr>
          <w:i w:val="0"/>
          <w:iCs w:val="0"/>
          <w:shd w:val="clear" w:color="auto" w:fill="FFFFFF"/>
          <w:lang w:val="de-DE"/>
        </w:rPr>
        <w:t xml:space="preserve"> </w:t>
      </w:r>
      <w:r w:rsidR="00A018D0" w:rsidRPr="006D7CBB">
        <w:rPr>
          <w:i w:val="0"/>
          <w:iCs w:val="0"/>
          <w:shd w:val="clear" w:color="auto" w:fill="FFFFFF"/>
          <w:lang w:val="de-DE"/>
        </w:rPr>
        <w:t>Općinski načelnik</w:t>
      </w:r>
      <w:r w:rsidR="000959A9">
        <w:rPr>
          <w:i w:val="0"/>
          <w:iCs w:val="0"/>
          <w:shd w:val="clear" w:color="auto" w:fill="FFFFFF"/>
          <w:lang w:val="de-DE"/>
        </w:rPr>
        <w:t>,</w:t>
      </w:r>
      <w:r w:rsidR="006D7CBB" w:rsidRPr="006D7CBB">
        <w:rPr>
          <w:i w:val="0"/>
          <w:iCs w:val="0"/>
          <w:shd w:val="clear" w:color="auto" w:fill="FFFFFF"/>
          <w:lang w:val="de-DE"/>
        </w:rPr>
        <w:t xml:space="preserve"> putem Službe za privredu Općine Stari Grad Sarajevo,</w:t>
      </w:r>
      <w:r w:rsidRPr="006D7CBB">
        <w:rPr>
          <w:i w:val="0"/>
          <w:iCs w:val="0"/>
          <w:shd w:val="clear" w:color="auto" w:fill="FFFFFF"/>
          <w:lang w:val="de-DE"/>
        </w:rPr>
        <w:t xml:space="preserve"> objavljuje</w:t>
      </w:r>
    </w:p>
    <w:p w14:paraId="77383090" w14:textId="77777777" w:rsidR="00F54900" w:rsidRPr="006D7CBB" w:rsidRDefault="00F54900" w:rsidP="00405A4D">
      <w:pPr>
        <w:tabs>
          <w:tab w:val="center" w:pos="4966"/>
          <w:tab w:val="left" w:pos="8861"/>
          <w:tab w:val="right" w:pos="9932"/>
        </w:tabs>
        <w:rPr>
          <w:b/>
          <w:shd w:val="clear" w:color="auto" w:fill="FFFFFF"/>
          <w:lang w:val="hr-HR"/>
        </w:rPr>
      </w:pPr>
    </w:p>
    <w:p w14:paraId="259225BB" w14:textId="77777777" w:rsidR="00C96ED5" w:rsidRPr="006D7CBB" w:rsidRDefault="00C96ED5" w:rsidP="00405A4D">
      <w:pPr>
        <w:tabs>
          <w:tab w:val="center" w:pos="4966"/>
          <w:tab w:val="left" w:pos="8861"/>
          <w:tab w:val="right" w:pos="9932"/>
        </w:tabs>
        <w:rPr>
          <w:b/>
          <w:shd w:val="clear" w:color="auto" w:fill="FFFFFF"/>
          <w:lang w:val="hr-HR"/>
        </w:rPr>
      </w:pPr>
    </w:p>
    <w:p w14:paraId="759AE476" w14:textId="77777777" w:rsidR="00E41065" w:rsidRPr="006D7CBB" w:rsidRDefault="00E41065" w:rsidP="00E41065">
      <w:pPr>
        <w:tabs>
          <w:tab w:val="center" w:pos="4966"/>
          <w:tab w:val="left" w:pos="8861"/>
          <w:tab w:val="right" w:pos="9932"/>
        </w:tabs>
        <w:jc w:val="center"/>
        <w:rPr>
          <w:b/>
          <w:shd w:val="clear" w:color="auto" w:fill="FFFFFF"/>
          <w:lang w:val="hr-HR"/>
        </w:rPr>
      </w:pPr>
      <w:r w:rsidRPr="006D7CBB">
        <w:rPr>
          <w:b/>
          <w:shd w:val="clear" w:color="auto" w:fill="FFFFFF"/>
          <w:lang w:val="hr-HR"/>
        </w:rPr>
        <w:t xml:space="preserve">J A V N I  </w:t>
      </w:r>
      <w:r w:rsidRPr="006D7CBB">
        <w:rPr>
          <w:shd w:val="clear" w:color="auto" w:fill="FFFFFF"/>
          <w:lang w:val="hr-HR"/>
        </w:rPr>
        <w:t xml:space="preserve"> </w:t>
      </w:r>
      <w:r w:rsidRPr="006D7CBB">
        <w:rPr>
          <w:b/>
          <w:shd w:val="clear" w:color="auto" w:fill="FFFFFF"/>
          <w:lang w:val="hr-HR"/>
        </w:rPr>
        <w:t>O G L A S</w:t>
      </w:r>
    </w:p>
    <w:p w14:paraId="523B72E2" w14:textId="1D80463A" w:rsidR="00E41065" w:rsidRDefault="00E41065" w:rsidP="00E41065">
      <w:pPr>
        <w:tabs>
          <w:tab w:val="left" w:pos="3135"/>
          <w:tab w:val="center" w:pos="4966"/>
          <w:tab w:val="left" w:pos="8554"/>
        </w:tabs>
        <w:jc w:val="center"/>
        <w:rPr>
          <w:b/>
          <w:shd w:val="clear" w:color="auto" w:fill="FFFFFF"/>
          <w:lang w:val="hr-HR"/>
        </w:rPr>
      </w:pPr>
      <w:r w:rsidRPr="006D7CBB">
        <w:rPr>
          <w:b/>
          <w:shd w:val="clear" w:color="auto" w:fill="FFFFFF"/>
          <w:lang w:val="hr-HR"/>
        </w:rPr>
        <w:t>za dodjelu u zakup poslovnih prostora</w:t>
      </w:r>
      <w:r w:rsidR="00531D5F">
        <w:rPr>
          <w:b/>
          <w:shd w:val="clear" w:color="auto" w:fill="FFFFFF"/>
          <w:lang w:val="hr-HR"/>
        </w:rPr>
        <w:t xml:space="preserve"> </w:t>
      </w:r>
    </w:p>
    <w:p w14:paraId="4B62BE25" w14:textId="77777777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shd w:val="clear" w:color="auto" w:fill="FFFFFF"/>
          <w:lang w:val="hr-HR"/>
        </w:rPr>
      </w:pPr>
    </w:p>
    <w:p w14:paraId="05CACCBC" w14:textId="77777777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shd w:val="clear" w:color="auto" w:fill="FFFFFF"/>
          <w:lang w:val="hr-HR"/>
        </w:rPr>
      </w:pPr>
    </w:p>
    <w:p w14:paraId="048EBA1D" w14:textId="329AFEDD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shd w:val="clear" w:color="auto" w:fill="FFFFFF"/>
          <w:lang w:val="hr-HR"/>
        </w:rPr>
      </w:pPr>
      <w:r>
        <w:rPr>
          <w:b/>
          <w:shd w:val="clear" w:color="auto" w:fill="FFFFFF"/>
          <w:lang w:val="hr-HR"/>
        </w:rPr>
        <w:t xml:space="preserve">1. </w:t>
      </w:r>
      <w:r w:rsidRPr="0062109E">
        <w:rPr>
          <w:b/>
          <w:shd w:val="clear" w:color="auto" w:fill="FFFFFF"/>
          <w:lang w:val="hr-HR"/>
        </w:rPr>
        <w:t>PREDMET JAVNOG OGLASA:</w:t>
      </w:r>
    </w:p>
    <w:p w14:paraId="777EB24C" w14:textId="77777777" w:rsidR="000959A9" w:rsidRDefault="000959A9" w:rsidP="000959A9">
      <w:pPr>
        <w:tabs>
          <w:tab w:val="left" w:pos="3135"/>
          <w:tab w:val="center" w:pos="4966"/>
          <w:tab w:val="left" w:pos="8554"/>
        </w:tabs>
        <w:rPr>
          <w:b/>
          <w:shd w:val="clear" w:color="auto" w:fill="FFFFFF"/>
          <w:lang w:val="hr-HR"/>
        </w:rPr>
      </w:pPr>
    </w:p>
    <w:p w14:paraId="3878DA85" w14:textId="426BAC5F" w:rsidR="000959A9" w:rsidRPr="000C5BB7" w:rsidRDefault="000959A9" w:rsidP="000959A9">
      <w:pPr>
        <w:tabs>
          <w:tab w:val="left" w:pos="3135"/>
          <w:tab w:val="center" w:pos="4966"/>
          <w:tab w:val="left" w:pos="8554"/>
        </w:tabs>
        <w:rPr>
          <w:bCs/>
          <w:shd w:val="clear" w:color="auto" w:fill="FFFFFF"/>
          <w:lang w:val="hr-HR"/>
        </w:rPr>
      </w:pPr>
      <w:r w:rsidRPr="000C5BB7">
        <w:rPr>
          <w:bCs/>
          <w:shd w:val="clear" w:color="auto" w:fill="FFFFFF"/>
          <w:lang w:val="hr-HR"/>
        </w:rPr>
        <w:t xml:space="preserve">Predmet Javnog oglasa je dodjela u zakup poslovnih prostora Općine </w:t>
      </w:r>
      <w:r w:rsidRPr="000C5BB7">
        <w:rPr>
          <w:rStyle w:val="WW-DefaultParagraphFont1"/>
          <w:bCs/>
          <w:color w:val="000000"/>
          <w:shd w:val="clear" w:color="auto" w:fill="FFFFFF"/>
        </w:rPr>
        <w:t>Stari Grad Sarajevo, kako slijedi:</w:t>
      </w:r>
    </w:p>
    <w:p w14:paraId="55A88112" w14:textId="77777777" w:rsidR="00C96ED5" w:rsidRDefault="00C96ED5" w:rsidP="00E41065">
      <w:pPr>
        <w:tabs>
          <w:tab w:val="left" w:pos="3135"/>
          <w:tab w:val="center" w:pos="4966"/>
          <w:tab w:val="left" w:pos="8554"/>
        </w:tabs>
        <w:jc w:val="center"/>
        <w:rPr>
          <w:b/>
          <w:sz w:val="20"/>
          <w:szCs w:val="20"/>
          <w:shd w:val="clear" w:color="auto" w:fill="FFFFFF"/>
          <w:lang w:val="hr-HR"/>
        </w:rPr>
      </w:pPr>
    </w:p>
    <w:tbl>
      <w:tblPr>
        <w:tblW w:w="15075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40"/>
        <w:gridCol w:w="2026"/>
        <w:gridCol w:w="1063"/>
        <w:gridCol w:w="2295"/>
        <w:gridCol w:w="2296"/>
        <w:gridCol w:w="2674"/>
        <w:gridCol w:w="2528"/>
        <w:gridCol w:w="1353"/>
      </w:tblGrid>
      <w:tr w:rsidR="0008510D" w:rsidRPr="00D43D75" w14:paraId="40878CC2" w14:textId="77777777" w:rsidTr="001E6C84">
        <w:trPr>
          <w:trHeight w:val="425"/>
          <w:jc w:val="center"/>
        </w:trPr>
        <w:tc>
          <w:tcPr>
            <w:tcW w:w="84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20AA33EE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Red.</w:t>
            </w:r>
          </w:p>
          <w:p w14:paraId="3C96ED41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br.</w:t>
            </w:r>
          </w:p>
        </w:tc>
        <w:tc>
          <w:tcPr>
            <w:tcW w:w="202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518AE82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1EEB672D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Lokacija (adresa)</w:t>
            </w:r>
          </w:p>
          <w:p w14:paraId="47E1FACB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poslovnog prostora</w:t>
            </w:r>
          </w:p>
        </w:tc>
        <w:tc>
          <w:tcPr>
            <w:tcW w:w="106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35F2898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34A529CF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Kategorija</w:t>
            </w:r>
          </w:p>
          <w:p w14:paraId="3F41B4D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6C2FF8F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11D2E2ED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625846A2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F9A98F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Stepen oštećenja</w:t>
            </w:r>
          </w:p>
          <w:p w14:paraId="18EABC42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poslovnog prostora</w:t>
            </w:r>
          </w:p>
        </w:tc>
        <w:tc>
          <w:tcPr>
            <w:tcW w:w="2296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044EDF2" w14:textId="77777777" w:rsidR="0008510D" w:rsidRPr="00D43D75" w:rsidRDefault="0008510D" w:rsidP="001E6C84">
            <w:pPr>
              <w:spacing w:after="120" w:line="276" w:lineRule="auto"/>
              <w:rPr>
                <w:sz w:val="18"/>
                <w:szCs w:val="18"/>
              </w:rPr>
            </w:pPr>
          </w:p>
          <w:p w14:paraId="6F6918B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DE5AFA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</w:rPr>
            </w:pPr>
            <w:r w:rsidRPr="00D43D75">
              <w:rPr>
                <w:sz w:val="18"/>
                <w:szCs w:val="18"/>
              </w:rPr>
              <w:t>Površina</w:t>
            </w:r>
          </w:p>
          <w:p w14:paraId="5F9037B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</w:rPr>
              <w:t>i struktura poslovnog prostora m</w:t>
            </w:r>
            <w:r w:rsidRPr="00D43D75">
              <w:rPr>
                <w:position w:val="8"/>
                <w:sz w:val="12"/>
              </w:rPr>
              <w:t>2</w:t>
            </w:r>
          </w:p>
        </w:tc>
        <w:tc>
          <w:tcPr>
            <w:tcW w:w="520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AB63B1A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7C062331" w14:textId="77777777" w:rsidR="0008510D" w:rsidRPr="00D43D75" w:rsidRDefault="0008510D" w:rsidP="001E6C8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color w:val="000000"/>
                <w:sz w:val="18"/>
                <w:szCs w:val="18"/>
              </w:rPr>
              <w:t>Ostali uslovi</w:t>
            </w:r>
          </w:p>
        </w:tc>
        <w:tc>
          <w:tcPr>
            <w:tcW w:w="135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2810B5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Obavezni iznos novčanog pologa (KM)</w:t>
            </w:r>
          </w:p>
          <w:p w14:paraId="7B9C9185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(tri mjesečne zakupnine)</w:t>
            </w:r>
          </w:p>
        </w:tc>
      </w:tr>
      <w:tr w:rsidR="0008510D" w:rsidRPr="00D43D75" w14:paraId="4914C6C7" w14:textId="77777777" w:rsidTr="001E6C84">
        <w:trPr>
          <w:trHeight w:val="571"/>
          <w:tblHeader/>
          <w:jc w:val="center"/>
        </w:trPr>
        <w:tc>
          <w:tcPr>
            <w:tcW w:w="84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2B2FC89E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02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63301C94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47C54909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768FADFD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0112CD4F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95AEFB2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Početni</w:t>
            </w:r>
            <w:r>
              <w:rPr>
                <w:sz w:val="18"/>
                <w:szCs w:val="18"/>
              </w:rPr>
              <w:t xml:space="preserve"> i najviši</w:t>
            </w:r>
            <w:r w:rsidRPr="00D43D75">
              <w:rPr>
                <w:sz w:val="18"/>
                <w:szCs w:val="18"/>
              </w:rPr>
              <w:t xml:space="preserve"> nivo</w:t>
            </w:r>
          </w:p>
          <w:p w14:paraId="40AA48A5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  <w:r w:rsidRPr="00D43D75">
              <w:rPr>
                <w:sz w:val="18"/>
                <w:szCs w:val="18"/>
              </w:rPr>
              <w:t>zakupnine po m</w:t>
            </w:r>
            <w:r w:rsidRPr="00D43D75">
              <w:rPr>
                <w:sz w:val="18"/>
                <w:szCs w:val="18"/>
                <w:vertAlign w:val="superscript"/>
              </w:rPr>
              <w:t>2</w:t>
            </w:r>
          </w:p>
          <w:p w14:paraId="5FB1C419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1BCCAF9" w14:textId="77777777" w:rsidR="0008510D" w:rsidRPr="00D43D75" w:rsidRDefault="0008510D" w:rsidP="001E6C84">
            <w:pPr>
              <w:spacing w:line="276" w:lineRule="auto"/>
              <w:rPr>
                <w:sz w:val="18"/>
                <w:szCs w:val="18"/>
              </w:rPr>
            </w:pPr>
          </w:p>
          <w:p w14:paraId="02C38EC6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Djelatnost koja se u poslovnom prostoru može obavljati</w:t>
            </w:r>
          </w:p>
          <w:p w14:paraId="2348ED04" w14:textId="77777777" w:rsidR="0008510D" w:rsidRPr="00D43D75" w:rsidRDefault="0008510D" w:rsidP="001E6C8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  <w:hideMark/>
          </w:tcPr>
          <w:p w14:paraId="3FB976F1" w14:textId="77777777" w:rsidR="0008510D" w:rsidRPr="00D43D75" w:rsidRDefault="0008510D" w:rsidP="001E6C84">
            <w:pPr>
              <w:rPr>
                <w:sz w:val="18"/>
                <w:szCs w:val="18"/>
              </w:rPr>
            </w:pPr>
          </w:p>
        </w:tc>
      </w:tr>
      <w:tr w:rsidR="00C34DE0" w:rsidRPr="00D43D75" w14:paraId="1F812206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D1AA838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1EE37F7" w14:textId="77777777" w:rsidR="00C34DE0" w:rsidRPr="00EC10DE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Trg fra Grge Martića br.4 </w:t>
            </w:r>
          </w:p>
          <w:p w14:paraId="18966F04" w14:textId="0AE5F08D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Registarski broj 787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24A0154" w14:textId="77777777" w:rsidR="00C34DE0" w:rsidRPr="00957FD2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1A6DFBD4" w14:textId="5C21BE84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862C0E5" w14:textId="1596C757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434678D" w14:textId="77777777" w:rsidR="00C34DE0" w:rsidRDefault="00C34DE0" w:rsidP="00C34DE0">
            <w:pPr>
              <w:pStyle w:val="BodyText"/>
              <w:spacing w:after="0"/>
              <w:rPr>
                <w:color w:val="000000"/>
                <w:position w:val="8"/>
                <w:sz w:val="20"/>
                <w:szCs w:val="20"/>
              </w:rPr>
            </w:pPr>
          </w:p>
          <w:p w14:paraId="35324DBD" w14:textId="09755C1A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 w:rsidRPr="00957FD2">
              <w:rPr>
                <w:color w:val="000000"/>
                <w:position w:val="8"/>
                <w:sz w:val="20"/>
                <w:szCs w:val="20"/>
              </w:rPr>
              <w:t>Podrum 203,01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FBF2B57" w14:textId="77777777" w:rsidR="00C34DE0" w:rsidRDefault="00C34DE0" w:rsidP="001E6F47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</w:p>
          <w:p w14:paraId="6FFFF0A7" w14:textId="73EE85D0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8C025F0" w14:textId="20907B45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43D75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1D5BF89" w14:textId="77777777" w:rsidR="00C34DE0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891624">
              <w:rPr>
                <w:sz w:val="18"/>
                <w:szCs w:val="18"/>
                <w:lang w:val="hr-HR"/>
              </w:rPr>
              <w:t>4</w:t>
            </w:r>
            <w:r>
              <w:rPr>
                <w:sz w:val="18"/>
                <w:szCs w:val="18"/>
                <w:lang w:val="hr-HR"/>
              </w:rPr>
              <w:t>.</w:t>
            </w:r>
            <w:r w:rsidRPr="00891624">
              <w:rPr>
                <w:sz w:val="18"/>
                <w:szCs w:val="18"/>
                <w:lang w:val="hr-HR"/>
              </w:rPr>
              <w:t>872,24</w:t>
            </w:r>
          </w:p>
          <w:p w14:paraId="4E7CA98B" w14:textId="39A5A9B2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C34DE0" w:rsidRPr="00D43D75" w14:paraId="0461653B" w14:textId="77777777" w:rsidTr="00E76B58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8B63674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C54F144" w14:textId="77777777" w:rsidR="00C34DE0" w:rsidRPr="00EB6FE4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B6FE4">
              <w:rPr>
                <w:color w:val="000000" w:themeColor="text1"/>
                <w:sz w:val="18"/>
                <w:szCs w:val="18"/>
                <w:lang w:val="hr-HR"/>
              </w:rPr>
              <w:t>Mošćanica br.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EB6FE4">
              <w:rPr>
                <w:color w:val="000000" w:themeColor="text1"/>
                <w:sz w:val="18"/>
                <w:szCs w:val="18"/>
                <w:lang w:val="hr-HR"/>
              </w:rPr>
              <w:t>8</w:t>
            </w:r>
          </w:p>
          <w:p w14:paraId="1153DEA1" w14:textId="31B8838A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EB6FE4">
              <w:rPr>
                <w:color w:val="000000" w:themeColor="text1"/>
                <w:sz w:val="18"/>
                <w:szCs w:val="18"/>
                <w:lang w:val="hr-HR"/>
              </w:rPr>
              <w:t>Registarski broj 543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E9B03B4" w14:textId="77777777" w:rsidR="00C34DE0" w:rsidRPr="000B5A89" w:rsidRDefault="00C34DE0" w:rsidP="00CA0DB7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0B5A89">
              <w:rPr>
                <w:sz w:val="28"/>
                <w:szCs w:val="28"/>
                <w:vertAlign w:val="superscript"/>
              </w:rPr>
              <w:t>E</w:t>
            </w:r>
          </w:p>
          <w:p w14:paraId="59907BD6" w14:textId="6BE9B733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0B5A89">
              <w:rPr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6EBA72C" w14:textId="0026232E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>
              <w:rPr>
                <w:sz w:val="18"/>
                <w:szCs w:val="18"/>
                <w:lang w:val="hr-HR"/>
              </w:rPr>
              <w:t>O</w:t>
            </w:r>
            <w:r w:rsidRPr="000B5A89">
              <w:rPr>
                <w:sz w:val="18"/>
                <w:szCs w:val="18"/>
                <w:lang w:val="hr-HR"/>
              </w:rPr>
              <w:t>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9735DB7" w14:textId="77777777" w:rsidR="00C34DE0" w:rsidRDefault="00C34DE0" w:rsidP="001E6F47">
            <w:pPr>
              <w:pStyle w:val="BodyText"/>
              <w:spacing w:after="0" w:line="276" w:lineRule="auto"/>
              <w:rPr>
                <w:color w:val="000000"/>
                <w:position w:val="8"/>
                <w:sz w:val="20"/>
                <w:szCs w:val="20"/>
              </w:rPr>
            </w:pPr>
          </w:p>
          <w:p w14:paraId="49DEF133" w14:textId="77777777" w:rsidR="00C34DE0" w:rsidRDefault="00C34DE0" w:rsidP="00C34DE0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 w:rsidRPr="00804200">
              <w:rPr>
                <w:color w:val="000000"/>
                <w:position w:val="8"/>
                <w:sz w:val="20"/>
                <w:szCs w:val="20"/>
              </w:rPr>
              <w:t xml:space="preserve">Prizemlje </w:t>
            </w:r>
            <w:r w:rsidRPr="00E277FF">
              <w:rPr>
                <w:color w:val="000000"/>
                <w:position w:val="8"/>
                <w:sz w:val="20"/>
                <w:szCs w:val="20"/>
              </w:rPr>
              <w:t>493,9</w:t>
            </w:r>
            <w:r>
              <w:rPr>
                <w:color w:val="000000"/>
                <w:position w:val="8"/>
                <w:sz w:val="20"/>
                <w:szCs w:val="20"/>
              </w:rPr>
              <w:t xml:space="preserve">0 </w:t>
            </w:r>
            <w:r w:rsidRPr="00804200">
              <w:rPr>
                <w:color w:val="000000"/>
                <w:position w:val="8"/>
                <w:sz w:val="20"/>
                <w:szCs w:val="20"/>
              </w:rPr>
              <w:t>m²</w:t>
            </w:r>
          </w:p>
          <w:p w14:paraId="69790212" w14:textId="77777777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8D80274" w14:textId="77777777" w:rsidR="00C34DE0" w:rsidRPr="00D43D75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1B444B88" w14:textId="77777777" w:rsidR="00C34DE0" w:rsidRDefault="00C34DE0" w:rsidP="001E6F47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</w:p>
          <w:p w14:paraId="62516A7E" w14:textId="2612692A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5,00</w:t>
            </w:r>
            <w:r w:rsidRPr="00D43D75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-40,00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86F4A93" w14:textId="2B59320C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43D75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AF162DF" w14:textId="77777777" w:rsidR="001E6F47" w:rsidRDefault="001E6F47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7E1BC45" w14:textId="796AE83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91624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91624">
              <w:rPr>
                <w:color w:val="000000"/>
                <w:sz w:val="18"/>
                <w:szCs w:val="18"/>
              </w:rPr>
              <w:t>408,5</w:t>
            </w:r>
            <w:r w:rsidR="001E6F47">
              <w:rPr>
                <w:color w:val="000000"/>
                <w:sz w:val="18"/>
                <w:szCs w:val="18"/>
              </w:rPr>
              <w:t>0</w:t>
            </w:r>
          </w:p>
          <w:p w14:paraId="108CCB56" w14:textId="7E8701E9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C34DE0" w:rsidRPr="00D43D75" w14:paraId="45F63489" w14:textId="77777777" w:rsidTr="00E76B58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C1E2BF2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8FBCEA9" w14:textId="77777777" w:rsidR="00C34DE0" w:rsidRPr="00EC10DE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Mošćanica br.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8</w:t>
            </w:r>
          </w:p>
          <w:p w14:paraId="7C88A320" w14:textId="7F34052E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Registarski broj 913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9B7A31C" w14:textId="77777777" w:rsidR="00C34DE0" w:rsidRPr="000B5A89" w:rsidRDefault="00C34DE0" w:rsidP="00CA0DB7">
            <w:pPr>
              <w:spacing w:line="276" w:lineRule="auto"/>
              <w:jc w:val="center"/>
              <w:rPr>
                <w:sz w:val="28"/>
                <w:szCs w:val="28"/>
                <w:vertAlign w:val="superscript"/>
              </w:rPr>
            </w:pPr>
            <w:r w:rsidRPr="000B5A89">
              <w:rPr>
                <w:sz w:val="28"/>
                <w:szCs w:val="28"/>
                <w:vertAlign w:val="superscript"/>
              </w:rPr>
              <w:t>E</w:t>
            </w:r>
          </w:p>
          <w:p w14:paraId="20E6F604" w14:textId="64F92423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0B5A89">
              <w:rPr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778C6CD" w14:textId="44EC510B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0B5A89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FCB8554" w14:textId="77777777" w:rsidR="00C34DE0" w:rsidRPr="000B5A89" w:rsidRDefault="00C34DE0" w:rsidP="001E6F47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 w:rsidRPr="000B5A89">
              <w:rPr>
                <w:color w:val="000000"/>
                <w:position w:val="8"/>
                <w:sz w:val="20"/>
                <w:szCs w:val="20"/>
                <w:u w:val="single"/>
              </w:rPr>
              <w:t>Ukupno 266,34 m²</w:t>
            </w:r>
          </w:p>
          <w:p w14:paraId="2DC6C3E7" w14:textId="77777777" w:rsidR="00C34DE0" w:rsidRDefault="00C34DE0" w:rsidP="00C34DE0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Prizemlje 159,22 </w:t>
            </w:r>
            <w:r w:rsidRPr="00804200">
              <w:rPr>
                <w:color w:val="000000"/>
                <w:position w:val="8"/>
                <w:sz w:val="20"/>
                <w:szCs w:val="20"/>
              </w:rPr>
              <w:t>m²</w:t>
            </w:r>
            <w:r>
              <w:rPr>
                <w:color w:val="000000"/>
                <w:position w:val="8"/>
                <w:sz w:val="20"/>
                <w:szCs w:val="20"/>
              </w:rPr>
              <w:t xml:space="preserve"> </w:t>
            </w:r>
          </w:p>
          <w:p w14:paraId="4F6F8E06" w14:textId="3D564D55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Sprat 107,12 </w:t>
            </w:r>
            <w:r w:rsidRPr="00804200">
              <w:rPr>
                <w:color w:val="000000"/>
                <w:position w:val="8"/>
                <w:sz w:val="20"/>
                <w:szCs w:val="20"/>
              </w:rPr>
              <w:t>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25E5F62" w14:textId="77777777" w:rsidR="00C34DE0" w:rsidRDefault="00C34DE0" w:rsidP="001E6F47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</w:p>
          <w:p w14:paraId="297E1642" w14:textId="7777777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05A85712" w14:textId="6528ABEE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5,00</w:t>
            </w:r>
            <w:r w:rsidRPr="00D43D75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-40,00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6210DAE" w14:textId="6458AE03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805111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34D87D7" w14:textId="77777777" w:rsidR="001E6F47" w:rsidRDefault="001E6F47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918A027" w14:textId="3551EF13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91624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91624">
              <w:rPr>
                <w:color w:val="000000"/>
                <w:sz w:val="18"/>
                <w:szCs w:val="18"/>
              </w:rPr>
              <w:t>995,1</w:t>
            </w:r>
            <w:r>
              <w:rPr>
                <w:color w:val="000000"/>
                <w:sz w:val="18"/>
                <w:szCs w:val="18"/>
              </w:rPr>
              <w:t>0</w:t>
            </w:r>
          </w:p>
          <w:p w14:paraId="5D169244" w14:textId="704C2C71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C34DE0" w:rsidRPr="00D43D75" w14:paraId="10925F78" w14:textId="77777777" w:rsidTr="00E76B58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588A08D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794611A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Petrakijina br. 14</w:t>
            </w:r>
          </w:p>
          <w:p w14:paraId="3583F41A" w14:textId="325DE954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628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7CD1A69" w14:textId="7C8B9909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C</w:t>
            </w:r>
          </w:p>
          <w:p w14:paraId="223849BC" w14:textId="727B1D00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471854A" w14:textId="78146BE7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B7FEF87" w14:textId="77777777" w:rsidR="00C34DE0" w:rsidRDefault="00C34DE0" w:rsidP="00C34DE0">
            <w:pPr>
              <w:pStyle w:val="BodyText"/>
              <w:spacing w:after="0"/>
              <w:rPr>
                <w:color w:val="000000"/>
                <w:position w:val="8"/>
                <w:sz w:val="20"/>
                <w:szCs w:val="20"/>
              </w:rPr>
            </w:pPr>
          </w:p>
          <w:p w14:paraId="72135979" w14:textId="3614EA35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42,25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742094D" w14:textId="77777777" w:rsidR="00C34DE0" w:rsidRDefault="00C34DE0" w:rsidP="001E6F47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</w:p>
          <w:p w14:paraId="6B5C5EE1" w14:textId="1B6BA0A6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 xml:space="preserve">14,00  KM/m²-120,0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1B0DB8B" w14:textId="0AFEBECC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8F2092C" w14:textId="77777777" w:rsidR="001E6F47" w:rsidRDefault="001E6F47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9EA5E51" w14:textId="43C85F05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9162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91624">
              <w:rPr>
                <w:color w:val="000000"/>
                <w:sz w:val="18"/>
                <w:szCs w:val="18"/>
              </w:rPr>
              <w:t>774,5</w:t>
            </w:r>
            <w:r>
              <w:rPr>
                <w:color w:val="000000"/>
                <w:sz w:val="18"/>
                <w:szCs w:val="18"/>
              </w:rPr>
              <w:t>0</w:t>
            </w:r>
          </w:p>
          <w:p w14:paraId="08E33C71" w14:textId="17200E11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C34DE0" w:rsidRPr="00D43D75" w14:paraId="78566F88" w14:textId="77777777" w:rsidTr="00E76B58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E6CAD4B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C450C4F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Vratnik Mejdan br.44</w:t>
            </w:r>
          </w:p>
          <w:p w14:paraId="5A411ACB" w14:textId="7FF63838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922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3D7B08F" w14:textId="127AF538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C</w:t>
            </w:r>
          </w:p>
          <w:p w14:paraId="0EADC407" w14:textId="249D2D4D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lastRenderedPageBreak/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B45F1B2" w14:textId="3CDFA429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lastRenderedPageBreak/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5405C1C" w14:textId="77777777" w:rsidR="00C34DE0" w:rsidRDefault="00C34DE0" w:rsidP="001E6F47">
            <w:pPr>
              <w:pStyle w:val="BodyText"/>
              <w:spacing w:after="0" w:line="276" w:lineRule="auto"/>
              <w:rPr>
                <w:color w:val="000000"/>
                <w:position w:val="8"/>
                <w:sz w:val="20"/>
                <w:szCs w:val="20"/>
              </w:rPr>
            </w:pPr>
          </w:p>
          <w:p w14:paraId="05561980" w14:textId="211A8580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 288,00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180457C" w14:textId="77777777" w:rsidR="00C34DE0" w:rsidRPr="00D25674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531D0330" w14:textId="32CA8874" w:rsidR="00C34DE0" w:rsidRDefault="00C34DE0" w:rsidP="001E6F4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B10316A" w14:textId="1EE19718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 xml:space="preserve">Po Odluci o dodjeli u zakup poslovnih prostora i rasporedu </w:t>
            </w:r>
            <w:r w:rsidRPr="00957FD2">
              <w:rPr>
                <w:sz w:val="18"/>
                <w:szCs w:val="18"/>
                <w:lang w:val="hr-HR"/>
              </w:rPr>
              <w:lastRenderedPageBreak/>
              <w:t>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588EB2E" w14:textId="77777777" w:rsidR="001E6F47" w:rsidRDefault="001E6F47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F6E3C19" w14:textId="31BEF34F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91624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91624">
              <w:rPr>
                <w:color w:val="000000"/>
                <w:sz w:val="18"/>
                <w:szCs w:val="18"/>
              </w:rPr>
              <w:t>096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14:paraId="57447557" w14:textId="11BA4392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C34DE0" w:rsidRPr="00D43D75" w14:paraId="422DBBB8" w14:textId="77777777" w:rsidTr="00E76B58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4DDA43E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F0EB3D7" w14:textId="77777777" w:rsidR="00C34DE0" w:rsidRPr="00EC10DE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Saliha Hadžihuseinovića Muvekita</w:t>
            </w: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 br.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7</w:t>
            </w:r>
          </w:p>
          <w:p w14:paraId="35F2A242" w14:textId="321604CA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932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1C29061" w14:textId="77777777" w:rsidR="00C34DE0" w:rsidRPr="00957FD2" w:rsidRDefault="00C34DE0" w:rsidP="00C34DE0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38479F9C" w14:textId="7029884A" w:rsidR="00C34DE0" w:rsidRDefault="00C34DE0" w:rsidP="00C34DE0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 w:rsidRPr="00957FD2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EC2F126" w14:textId="38A5BC16" w:rsidR="00C34DE0" w:rsidRDefault="00C34DE0" w:rsidP="001E6F47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>
              <w:rPr>
                <w:color w:val="000000"/>
                <w:sz w:val="30"/>
                <w:szCs w:val="30"/>
                <w:vertAlign w:val="superscript"/>
              </w:rPr>
              <w:t>O</w:t>
            </w:r>
            <w:r w:rsidRPr="00957FD2">
              <w:rPr>
                <w:color w:val="000000"/>
                <w:sz w:val="30"/>
                <w:szCs w:val="30"/>
                <w:vertAlign w:val="superscript"/>
              </w:rPr>
              <w:t>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6468326" w14:textId="77777777" w:rsidR="00C34DE0" w:rsidRDefault="00C34DE0" w:rsidP="001E6F47">
            <w:pPr>
              <w:pStyle w:val="BodyText"/>
              <w:spacing w:after="0"/>
              <w:rPr>
                <w:color w:val="000000"/>
                <w:position w:val="8"/>
                <w:sz w:val="20"/>
                <w:szCs w:val="20"/>
              </w:rPr>
            </w:pPr>
          </w:p>
          <w:p w14:paraId="07AA119B" w14:textId="7A22045F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Suteren 30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>,0</w:t>
            </w:r>
            <w:r>
              <w:rPr>
                <w:color w:val="000000"/>
                <w:position w:val="8"/>
                <w:sz w:val="20"/>
                <w:szCs w:val="20"/>
              </w:rPr>
              <w:t>0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97EFEA5" w14:textId="77777777" w:rsidR="00C34DE0" w:rsidRPr="00FA069D" w:rsidRDefault="00C34DE0" w:rsidP="001E6F47">
            <w:pPr>
              <w:pStyle w:val="BodyText"/>
              <w:spacing w:after="0"/>
              <w:rPr>
                <w:color w:val="000000"/>
                <w:position w:val="8"/>
                <w:sz w:val="20"/>
                <w:szCs w:val="20"/>
              </w:rPr>
            </w:pPr>
          </w:p>
          <w:p w14:paraId="22720FC6" w14:textId="17FBED44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FA069D">
              <w:rPr>
                <w:color w:val="000000"/>
                <w:position w:val="8"/>
                <w:sz w:val="20"/>
                <w:szCs w:val="20"/>
              </w:rPr>
              <w:t>24,00 KM/m²-200,00 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CD3D5B5" w14:textId="36C9FDC7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43D75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1CC2FD7" w14:textId="77777777" w:rsidR="001E6F47" w:rsidRDefault="001E6F47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E199E58" w14:textId="1BB38A45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A4F88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EA4F88">
              <w:rPr>
                <w:color w:val="000000"/>
                <w:sz w:val="18"/>
                <w:szCs w:val="18"/>
              </w:rPr>
              <w:t>160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14:paraId="35BA2BC4" w14:textId="70B2F024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C34DE0" w:rsidRPr="00D43D75" w14:paraId="2A8349EA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615D6FA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8821B94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Mustafe Dovadžije br.21/I</w:t>
            </w:r>
          </w:p>
          <w:p w14:paraId="1EE51B1A" w14:textId="7268DE9F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 xml:space="preserve">Registarski broj 571 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C315C25" w14:textId="77777777" w:rsidR="00C34DE0" w:rsidRDefault="00C34DE0" w:rsidP="00C34DE0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D</w:t>
            </w:r>
          </w:p>
          <w:p w14:paraId="564D6599" w14:textId="4CA8BDF3" w:rsidR="00C34DE0" w:rsidRDefault="00C34DE0" w:rsidP="00C34DE0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23F7E6A" w14:textId="008BEA33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468BDB2" w14:textId="77777777" w:rsidR="00C34DE0" w:rsidRDefault="00C34DE0" w:rsidP="00C34DE0">
            <w:pPr>
              <w:pStyle w:val="BodyText"/>
              <w:spacing w:after="0" w:line="276" w:lineRule="auto"/>
              <w:rPr>
                <w:color w:val="000000"/>
                <w:position w:val="8"/>
                <w:sz w:val="20"/>
                <w:szCs w:val="20"/>
              </w:rPr>
            </w:pPr>
          </w:p>
          <w:p w14:paraId="08E18E90" w14:textId="014220C9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 80,56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3F7A1B0" w14:textId="77777777" w:rsidR="00C34DE0" w:rsidRDefault="00C34DE0" w:rsidP="001E6F47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</w:p>
          <w:p w14:paraId="5026ED13" w14:textId="3E02A253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9,00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-60,00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061C5AD" w14:textId="061A10C7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1E9342C" w14:textId="10759D6B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2633D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2633D3">
              <w:rPr>
                <w:sz w:val="18"/>
                <w:szCs w:val="18"/>
              </w:rPr>
              <w:t>175,12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34DE0" w:rsidRPr="00D43D75" w14:paraId="25B7A20B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859B543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FE3AC49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Mula Mustafe Bašeskije br. 63/III</w:t>
            </w:r>
          </w:p>
          <w:p w14:paraId="248BD177" w14:textId="1C553880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531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C654106" w14:textId="77777777" w:rsidR="00C34DE0" w:rsidRDefault="00C34DE0" w:rsidP="00C34DE0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B</w:t>
            </w:r>
          </w:p>
          <w:p w14:paraId="22EF7B1A" w14:textId="237C3156" w:rsidR="00C34DE0" w:rsidRDefault="00C34DE0" w:rsidP="00C34DE0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852691D" w14:textId="6E7D85E2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87C3417" w14:textId="77777777" w:rsidR="00C34DE0" w:rsidRDefault="00C34DE0" w:rsidP="001E6F47">
            <w:pPr>
              <w:pStyle w:val="BodyText"/>
              <w:spacing w:after="0"/>
              <w:rPr>
                <w:color w:val="000000"/>
                <w:position w:val="8"/>
                <w:sz w:val="20"/>
                <w:szCs w:val="20"/>
              </w:rPr>
            </w:pPr>
          </w:p>
          <w:p w14:paraId="6C97611D" w14:textId="0FE73A63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III sprat 17,29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58F7249" w14:textId="77777777" w:rsidR="00C34DE0" w:rsidRDefault="00C34DE0" w:rsidP="001E6F47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</w:p>
          <w:p w14:paraId="06757EBD" w14:textId="7B202CCA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48BCD08" w14:textId="1C632C28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3A1CE3A" w14:textId="77777777" w:rsidR="00C34DE0" w:rsidRDefault="00C34DE0" w:rsidP="00C34D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6426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96426D">
              <w:rPr>
                <w:sz w:val="18"/>
                <w:szCs w:val="18"/>
              </w:rPr>
              <w:t>244,88</w:t>
            </w:r>
          </w:p>
          <w:p w14:paraId="6245AAD5" w14:textId="0B24C593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C34DE0" w:rsidRPr="00D43D75" w14:paraId="1CD15BD3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32CECFC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501836E" w14:textId="77777777" w:rsidR="00C34DE0" w:rsidRPr="003A5D96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Bistrik</w:t>
            </w:r>
            <w:r w:rsidRPr="003A5D96">
              <w:rPr>
                <w:color w:val="000000"/>
                <w:sz w:val="18"/>
                <w:szCs w:val="18"/>
                <w:lang w:val="hr-HR"/>
              </w:rPr>
              <w:t xml:space="preserve"> br.</w:t>
            </w:r>
            <w:r>
              <w:rPr>
                <w:color w:val="000000"/>
                <w:sz w:val="18"/>
                <w:szCs w:val="18"/>
                <w:lang w:val="hr-HR"/>
              </w:rPr>
              <w:t>25</w:t>
            </w:r>
          </w:p>
          <w:p w14:paraId="3D8C39EB" w14:textId="661BE8D4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3A5D96">
              <w:rPr>
                <w:color w:val="000000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/>
                <w:sz w:val="18"/>
                <w:szCs w:val="18"/>
                <w:lang w:val="hr-HR"/>
              </w:rPr>
              <w:t>050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7BFECFF" w14:textId="77777777" w:rsidR="00C34DE0" w:rsidRPr="003A5D96" w:rsidRDefault="00C34DE0" w:rsidP="00C34DE0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3A5D96">
              <w:rPr>
                <w:color w:val="000000"/>
                <w:sz w:val="28"/>
                <w:szCs w:val="28"/>
                <w:vertAlign w:val="superscript"/>
              </w:rPr>
              <w:t>D</w:t>
            </w:r>
          </w:p>
          <w:p w14:paraId="4796B2F4" w14:textId="78F3E69F" w:rsidR="00C34DE0" w:rsidRDefault="00C34DE0" w:rsidP="00C34DE0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 w:rsidRPr="003A5D96"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B5C1886" w14:textId="3FE368DC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3A5D96"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23A8695" w14:textId="77777777" w:rsidR="00C34DE0" w:rsidRPr="003A5D96" w:rsidRDefault="00C34DE0" w:rsidP="00C34DE0">
            <w:pPr>
              <w:spacing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1725BD60" w14:textId="6A49C09E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 w:rsidRPr="003A5D96">
              <w:rPr>
                <w:color w:val="000000"/>
                <w:position w:val="8"/>
                <w:sz w:val="20"/>
                <w:szCs w:val="20"/>
              </w:rPr>
              <w:t xml:space="preserve">Prizemlje </w:t>
            </w:r>
            <w:r>
              <w:rPr>
                <w:color w:val="000000"/>
                <w:position w:val="8"/>
                <w:sz w:val="20"/>
                <w:szCs w:val="20"/>
              </w:rPr>
              <w:t>35,00</w:t>
            </w:r>
            <w:r w:rsidRPr="003A5D9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A6F59F9" w14:textId="77777777" w:rsidR="00C34DE0" w:rsidRPr="003A5D96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1DDEC68C" w14:textId="0CDB6081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9,00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-60,00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673A4F5" w14:textId="5711ED6F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3A5D96"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D8BF20B" w14:textId="65CE9A7B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6426D">
              <w:rPr>
                <w:sz w:val="18"/>
                <w:szCs w:val="18"/>
              </w:rPr>
              <w:t>945</w:t>
            </w:r>
            <w:r>
              <w:rPr>
                <w:sz w:val="18"/>
                <w:szCs w:val="18"/>
              </w:rPr>
              <w:t>,00</w:t>
            </w:r>
          </w:p>
        </w:tc>
      </w:tr>
      <w:tr w:rsidR="00C34DE0" w:rsidRPr="00D43D75" w14:paraId="23C5212C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C71499F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20954BF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Mula Mustafe Bašeskije br. 7/I</w:t>
            </w:r>
          </w:p>
          <w:p w14:paraId="61221B09" w14:textId="7B050B16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452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B8733D2" w14:textId="77777777" w:rsidR="00C34DE0" w:rsidRDefault="00C34DE0" w:rsidP="00C34DE0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B</w:t>
            </w:r>
          </w:p>
          <w:p w14:paraId="74740853" w14:textId="5CDBB742" w:rsidR="00C34DE0" w:rsidRDefault="00C34DE0" w:rsidP="00C34DE0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270531D" w14:textId="7412531D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E0B6E33" w14:textId="77777777" w:rsidR="00C34DE0" w:rsidRPr="00D200B6" w:rsidRDefault="00C34DE0" w:rsidP="00C34DE0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4A3135DC" w14:textId="178FA5AC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 199,01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7CD376CC" w14:textId="7777777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5CEC06D9" w14:textId="57815C9B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5CF8913" w14:textId="18CA80C0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  <w:r>
              <w:rPr>
                <w:sz w:val="18"/>
                <w:szCs w:val="18"/>
                <w:lang w:val="hr-HR"/>
              </w:rPr>
              <w:t>, osim ugostiteljske djelatnosti.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5CA7A5D" w14:textId="2BBA0272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6426D">
              <w:rPr>
                <w:color w:val="000000"/>
                <w:sz w:val="18"/>
                <w:szCs w:val="18"/>
                <w:lang w:val="hr-HR"/>
              </w:rPr>
              <w:t>14</w:t>
            </w:r>
            <w:r>
              <w:rPr>
                <w:color w:val="000000"/>
                <w:sz w:val="18"/>
                <w:szCs w:val="18"/>
                <w:lang w:val="hr-HR"/>
              </w:rPr>
              <w:t>.</w:t>
            </w:r>
            <w:r w:rsidRPr="0096426D">
              <w:rPr>
                <w:color w:val="000000"/>
                <w:sz w:val="18"/>
                <w:szCs w:val="18"/>
                <w:lang w:val="hr-HR"/>
              </w:rPr>
              <w:t>328,72</w:t>
            </w:r>
          </w:p>
        </w:tc>
      </w:tr>
      <w:tr w:rsidR="00C34DE0" w:rsidRPr="00D43D75" w14:paraId="7134EA15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B44E84F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9FC87D6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Mula Mustafe Bašeskije br. 7/II</w:t>
            </w:r>
          </w:p>
          <w:p w14:paraId="7D910E6A" w14:textId="07F3EDF8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453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3FCF2AD" w14:textId="77777777" w:rsidR="00C34DE0" w:rsidRDefault="00C34DE0" w:rsidP="00C34DE0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B</w:t>
            </w:r>
          </w:p>
          <w:p w14:paraId="40E2F20B" w14:textId="09F69771" w:rsidR="00C34DE0" w:rsidRDefault="00C34DE0" w:rsidP="00C34DE0">
            <w:pPr>
              <w:spacing w:line="276" w:lineRule="auto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D6C5B73" w14:textId="541C6D31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6195D1E8" w14:textId="77777777" w:rsidR="00C34DE0" w:rsidRPr="00D200B6" w:rsidRDefault="00C34DE0" w:rsidP="00C34DE0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20FD213F" w14:textId="4BA29AB4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II sprat 198,69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815DB09" w14:textId="7777777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29F138E4" w14:textId="3980B479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62055DA" w14:textId="19985562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  <w:r>
              <w:rPr>
                <w:sz w:val="18"/>
                <w:szCs w:val="18"/>
                <w:lang w:val="hr-HR"/>
              </w:rPr>
              <w:t>, osim ugostiteljske djelatnosti.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18A4990" w14:textId="041058C3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6426D">
              <w:rPr>
                <w:color w:val="000000"/>
                <w:sz w:val="18"/>
                <w:szCs w:val="18"/>
                <w:lang w:val="hr-HR"/>
              </w:rPr>
              <w:t>14</w:t>
            </w:r>
            <w:r>
              <w:rPr>
                <w:color w:val="000000"/>
                <w:sz w:val="18"/>
                <w:szCs w:val="18"/>
                <w:lang w:val="hr-HR"/>
              </w:rPr>
              <w:t>.</w:t>
            </w:r>
            <w:r w:rsidRPr="0096426D">
              <w:rPr>
                <w:color w:val="000000"/>
                <w:sz w:val="18"/>
                <w:szCs w:val="18"/>
                <w:lang w:val="hr-HR"/>
              </w:rPr>
              <w:t>305,68</w:t>
            </w:r>
          </w:p>
        </w:tc>
      </w:tr>
      <w:tr w:rsidR="00C34DE0" w:rsidRPr="00D43D75" w14:paraId="7FAE490D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02FD23C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2B95A0E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Obala Kulina bana br. 2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0</w:t>
            </w:r>
          </w:p>
          <w:p w14:paraId="65A0FBB8" w14:textId="4BC0ACF1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590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BE5BD53" w14:textId="39B77C15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C 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79D002D" w14:textId="4F2005FF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A92F5B6" w14:textId="77777777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0D1CB543" w14:textId="12E8F414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I Sprat 166,64 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>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DE85625" w14:textId="77777777" w:rsidR="00C34DE0" w:rsidRPr="009869B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</w:p>
          <w:p w14:paraId="216288EF" w14:textId="253D89BB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C2BF823" w14:textId="44D99EEE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869B0">
              <w:rPr>
                <w:color w:val="000000" w:themeColor="text1"/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DDB4337" w14:textId="6BB2DBB0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C55DFB">
              <w:rPr>
                <w:color w:val="000000"/>
                <w:sz w:val="18"/>
                <w:szCs w:val="18"/>
                <w:lang w:val="hr-HR"/>
              </w:rPr>
              <w:t>6</w:t>
            </w:r>
            <w:r>
              <w:rPr>
                <w:color w:val="000000"/>
                <w:sz w:val="18"/>
                <w:szCs w:val="18"/>
                <w:lang w:val="hr-HR"/>
              </w:rPr>
              <w:t>.</w:t>
            </w:r>
            <w:r w:rsidRPr="00C55DFB">
              <w:rPr>
                <w:color w:val="000000"/>
                <w:sz w:val="18"/>
                <w:szCs w:val="18"/>
                <w:lang w:val="hr-HR"/>
              </w:rPr>
              <w:t>998,88</w:t>
            </w:r>
          </w:p>
        </w:tc>
      </w:tr>
      <w:tr w:rsidR="00C34DE0" w:rsidRPr="00D43D75" w14:paraId="0945BCEC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305AC2D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7B1ABDE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Muse Ćazima Ćatića br. 16</w:t>
            </w:r>
          </w:p>
          <w:p w14:paraId="4BAB21D3" w14:textId="761B4FFE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568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0D8B64B" w14:textId="07645973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C</w:t>
            </w:r>
          </w:p>
          <w:p w14:paraId="7F3D6F92" w14:textId="64D607D4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2EE1EA9" w14:textId="01F72CC8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27DA331" w14:textId="77777777" w:rsidR="00C34DE0" w:rsidRPr="00D200B6" w:rsidRDefault="00C34DE0" w:rsidP="00C34DE0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341B2584" w14:textId="28EA3A90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16,59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CD573C9" w14:textId="7777777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107B16FE" w14:textId="63C7B12C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D2DC02D" w14:textId="7EE4C5F0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F325723" w14:textId="298A8A0A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152CEF">
              <w:rPr>
                <w:sz w:val="18"/>
                <w:szCs w:val="18"/>
              </w:rPr>
              <w:t>696,78</w:t>
            </w:r>
          </w:p>
        </w:tc>
      </w:tr>
      <w:tr w:rsidR="00C34DE0" w:rsidRPr="00D43D75" w14:paraId="53F20FBB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4D0F206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2DE733B" w14:textId="77777777" w:rsidR="00C34DE0" w:rsidRPr="00EC10DE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Halilbašića</w:t>
            </w: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 br.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20</w:t>
            </w:r>
          </w:p>
          <w:p w14:paraId="1EE19989" w14:textId="6AF770DA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 xml:space="preserve">Registarski broj 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946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FCBEFF0" w14:textId="31B153E8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sz w:val="18"/>
                <w:szCs w:val="18"/>
                <w:lang w:val="hr-HR"/>
              </w:rPr>
              <w:t>D</w:t>
            </w:r>
            <w:r w:rsidRPr="00957FD2">
              <w:rPr>
                <w:sz w:val="18"/>
                <w:szCs w:val="18"/>
                <w:lang w:val="hr-HR"/>
              </w:rPr>
              <w:t xml:space="preserve"> 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DC0BBDA" w14:textId="7AECB6BB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662B20C3" w14:textId="77777777" w:rsidR="00C34DE0" w:rsidRPr="00957FD2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45F38917" w14:textId="1F94CA5C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36,00</w:t>
            </w:r>
            <w:r w:rsidRPr="00957FD2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A23E604" w14:textId="77777777" w:rsidR="00C34DE0" w:rsidRPr="00D25674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2ADF0A9A" w14:textId="3E3C02F1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9,00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-60,00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9A68837" w14:textId="1F49A913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4C490C2" w14:textId="67E8095A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5F123E">
              <w:rPr>
                <w:sz w:val="18"/>
                <w:szCs w:val="18"/>
              </w:rPr>
              <w:t>972</w:t>
            </w:r>
            <w:r>
              <w:rPr>
                <w:sz w:val="18"/>
                <w:szCs w:val="18"/>
              </w:rPr>
              <w:t>,00</w:t>
            </w:r>
          </w:p>
        </w:tc>
      </w:tr>
      <w:tr w:rsidR="00C34DE0" w:rsidRPr="00D43D75" w14:paraId="5C340154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887B389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1627184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Trgovke br. 13</w:t>
            </w:r>
          </w:p>
          <w:p w14:paraId="38FF76FF" w14:textId="18A9B40A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798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16CAA5E" w14:textId="2FC84F45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3B84E184" w14:textId="00D09D9C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3CC465D" w14:textId="5E3B2BC2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F0A9343" w14:textId="77777777" w:rsidR="00C34DE0" w:rsidRPr="00D200B6" w:rsidRDefault="00C34DE0" w:rsidP="00C34DE0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7EB44D93" w14:textId="73C031DA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 Prizemlje 12,16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F456119" w14:textId="7777777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661100E7" w14:textId="13AABAF3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55C8B8A" w14:textId="17D2BEF7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A61FD02" w14:textId="0AF4D689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2633D3">
              <w:rPr>
                <w:sz w:val="18"/>
                <w:szCs w:val="18"/>
              </w:rPr>
              <w:t>875,52</w:t>
            </w:r>
          </w:p>
        </w:tc>
      </w:tr>
      <w:tr w:rsidR="00C34DE0" w:rsidRPr="00D43D75" w14:paraId="1E4FF783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1EB622F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A626AC2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Kračule br. 5/I</w:t>
            </w:r>
          </w:p>
          <w:p w14:paraId="7E2283C8" w14:textId="6CA675CE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926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AE354AF" w14:textId="77777777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C</w:t>
            </w:r>
          </w:p>
          <w:p w14:paraId="0D268047" w14:textId="7E34BF32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897EAA8" w14:textId="77777777" w:rsidR="00C34DE0" w:rsidRDefault="00C34DE0" w:rsidP="00C34DE0">
            <w:pPr>
              <w:spacing w:line="276" w:lineRule="auto"/>
              <w:rPr>
                <w:sz w:val="18"/>
                <w:szCs w:val="18"/>
                <w:lang w:val="hr-HR"/>
              </w:rPr>
            </w:pPr>
          </w:p>
          <w:p w14:paraId="1913D792" w14:textId="071214DD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>
              <w:rPr>
                <w:sz w:val="18"/>
                <w:szCs w:val="18"/>
                <w:lang w:val="hr-HR"/>
              </w:rPr>
              <w:t>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F85E0CC" w14:textId="77777777" w:rsidR="00C34DE0" w:rsidRDefault="00C34DE0" w:rsidP="001E6F47">
            <w:pPr>
              <w:pStyle w:val="BodyText"/>
              <w:spacing w:after="0" w:line="276" w:lineRule="auto"/>
              <w:rPr>
                <w:color w:val="000000"/>
                <w:position w:val="8"/>
                <w:sz w:val="20"/>
                <w:szCs w:val="20"/>
              </w:rPr>
            </w:pPr>
          </w:p>
          <w:p w14:paraId="2941C339" w14:textId="0E0DC07D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I sprat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</w:t>
            </w:r>
            <w:r>
              <w:rPr>
                <w:color w:val="000000"/>
                <w:position w:val="8"/>
                <w:sz w:val="20"/>
                <w:szCs w:val="20"/>
              </w:rPr>
              <w:t>67,00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EF43C4A" w14:textId="77777777" w:rsidR="00C34DE0" w:rsidRDefault="00C34DE0" w:rsidP="001E6F47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</w:p>
          <w:p w14:paraId="5AEB2A9C" w14:textId="4AB98B6B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ACE98C3" w14:textId="1C092313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A1916A9" w14:textId="77777777" w:rsidR="00566C9A" w:rsidRDefault="00566C9A" w:rsidP="00C34DE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25934DCC" w14:textId="29493F96" w:rsidR="00C34DE0" w:rsidRDefault="00C34DE0" w:rsidP="00C34D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25B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1725B1">
              <w:rPr>
                <w:sz w:val="18"/>
                <w:szCs w:val="18"/>
              </w:rPr>
              <w:t>814</w:t>
            </w:r>
            <w:r>
              <w:rPr>
                <w:sz w:val="18"/>
                <w:szCs w:val="18"/>
              </w:rPr>
              <w:t>,00</w:t>
            </w:r>
          </w:p>
          <w:p w14:paraId="32C72E82" w14:textId="141AF6DD" w:rsidR="00C34DE0" w:rsidRPr="008F73BF" w:rsidRDefault="00C34DE0" w:rsidP="001E6F47">
            <w:pPr>
              <w:spacing w:line="276" w:lineRule="auto"/>
              <w:rPr>
                <w:sz w:val="18"/>
                <w:szCs w:val="18"/>
                <w:lang w:val="hr-HR"/>
              </w:rPr>
            </w:pPr>
          </w:p>
        </w:tc>
      </w:tr>
      <w:tr w:rsidR="00C34DE0" w:rsidRPr="00D43D75" w14:paraId="6201ABCB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46D63F3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5833BB9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Bravadžiluk br.17</w:t>
            </w:r>
          </w:p>
          <w:p w14:paraId="73A006BD" w14:textId="1696E99F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069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68D4231" w14:textId="77777777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A</w:t>
            </w:r>
          </w:p>
          <w:p w14:paraId="5D2F79F8" w14:textId="64312BF0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166FBEF" w14:textId="4D6F83BB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>
              <w:rPr>
                <w:color w:val="000000"/>
                <w:sz w:val="30"/>
                <w:szCs w:val="30"/>
                <w:vertAlign w:val="superscript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A1D8C34" w14:textId="77777777" w:rsidR="00C34DE0" w:rsidRDefault="00C34DE0" w:rsidP="00C34DE0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>
              <w:rPr>
                <w:color w:val="000000"/>
                <w:position w:val="8"/>
                <w:sz w:val="20"/>
                <w:szCs w:val="20"/>
                <w:u w:val="single"/>
              </w:rPr>
              <w:t>Ukupno 21,08 m²</w:t>
            </w:r>
          </w:p>
          <w:p w14:paraId="6A98769D" w14:textId="77777777" w:rsidR="00C34DE0" w:rsidRDefault="00C34DE0" w:rsidP="00C34DE0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 10,84 m²</w:t>
            </w:r>
          </w:p>
          <w:p w14:paraId="66DBB552" w14:textId="760B4910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Tavan 10,24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9FED776" w14:textId="7777777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15C7FF28" w14:textId="309C8C08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35,00 KM/m²-240,00 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49463D8" w14:textId="00B4D14C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BC725CB" w14:textId="33CE018A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97443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974431">
              <w:rPr>
                <w:sz w:val="18"/>
                <w:szCs w:val="18"/>
              </w:rPr>
              <w:t>213,4</w:t>
            </w:r>
            <w:r>
              <w:rPr>
                <w:sz w:val="18"/>
                <w:szCs w:val="18"/>
              </w:rPr>
              <w:t>0</w:t>
            </w:r>
          </w:p>
        </w:tc>
      </w:tr>
      <w:tr w:rsidR="00C34DE0" w:rsidRPr="00D43D75" w14:paraId="7C303D53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D170429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5C9E3638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Kujundžiluk br. 5</w:t>
            </w:r>
          </w:p>
          <w:p w14:paraId="37076672" w14:textId="3C92F44F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402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CB35F1A" w14:textId="3863EED6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31F1FD2E" w14:textId="38545192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B8A986B" w14:textId="15CA21E3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682BEC3" w14:textId="77777777" w:rsidR="00C34DE0" w:rsidRPr="00D200B6" w:rsidRDefault="00C34DE0" w:rsidP="00C34DE0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7F05F804" w14:textId="60DCE247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 Prizemlje 9,00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14E1BAC7" w14:textId="7777777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2308A5AB" w14:textId="32C716DF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DC86079" w14:textId="1AC533CB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B29C325" w14:textId="5601E27F" w:rsidR="00C34DE0" w:rsidRPr="008F73BF" w:rsidRDefault="001E72AA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</w:rPr>
              <w:t>648,00</w:t>
            </w:r>
          </w:p>
        </w:tc>
      </w:tr>
      <w:tr w:rsidR="00C34DE0" w:rsidRPr="00D43D75" w14:paraId="1DA6AF87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0191A34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A6DD805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Obala Kulina bana br.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36</w:t>
            </w:r>
          </w:p>
          <w:p w14:paraId="1E0F16E2" w14:textId="3304E11A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 w:rsidRPr="00EC10DE">
              <w:rPr>
                <w:color w:val="000000" w:themeColor="text1"/>
                <w:sz w:val="18"/>
                <w:szCs w:val="18"/>
                <w:lang w:val="hr-HR"/>
              </w:rPr>
              <w:t>Registarski broj 9</w:t>
            </w:r>
            <w:r>
              <w:rPr>
                <w:color w:val="000000" w:themeColor="text1"/>
                <w:sz w:val="18"/>
                <w:szCs w:val="18"/>
                <w:lang w:val="hr-HR"/>
              </w:rPr>
              <w:t>29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3EDA3BC" w14:textId="5D3C7F81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B334A9">
              <w:rPr>
                <w:sz w:val="28"/>
                <w:szCs w:val="28"/>
                <w:vertAlign w:val="superscript"/>
              </w:rPr>
              <w:t>C 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EAF2FA7" w14:textId="74F468A1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>
              <w:rPr>
                <w:color w:val="000000"/>
                <w:sz w:val="30"/>
                <w:szCs w:val="30"/>
                <w:vertAlign w:val="superscript"/>
              </w:rPr>
              <w:t>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F5ED07D" w14:textId="77777777" w:rsidR="00C34DE0" w:rsidRDefault="00C34DE0" w:rsidP="00C34DE0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71C3D0AA" w14:textId="537129BE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Tavan 55,00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75B522A" w14:textId="7777777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0028F00A" w14:textId="456BDD90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D8D60DC" w14:textId="561FC204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D43D75">
              <w:rPr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73C9BEB9" w14:textId="1B62F217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6D544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6D544F">
              <w:rPr>
                <w:sz w:val="18"/>
                <w:szCs w:val="18"/>
              </w:rPr>
              <w:t>310</w:t>
            </w:r>
            <w:r>
              <w:rPr>
                <w:sz w:val="18"/>
                <w:szCs w:val="18"/>
              </w:rPr>
              <w:t>,00</w:t>
            </w:r>
          </w:p>
        </w:tc>
      </w:tr>
      <w:tr w:rsidR="00C34DE0" w:rsidRPr="00D43D75" w14:paraId="7B8185DB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317BA8B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DEE1FA4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Vratnik Mejdan br.47</w:t>
            </w:r>
          </w:p>
          <w:p w14:paraId="205C6401" w14:textId="7340B4C3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818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463830C" w14:textId="6CCE66AD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C</w:t>
            </w:r>
          </w:p>
          <w:p w14:paraId="1375375C" w14:textId="48A70D8B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2D9725B" w14:textId="4BBF7173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A702E75" w14:textId="77777777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3B04CDCC" w14:textId="0CB304A4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 50,00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4AC5BBA7" w14:textId="77777777" w:rsidR="00C34DE0" w:rsidRPr="00D25674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4257E28D" w14:textId="1EBCD8BA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14,00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-120,00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09B1417" w14:textId="4DD30FFE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519547F" w14:textId="7777777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27CB6215" w14:textId="7777777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E22FC3">
              <w:rPr>
                <w:color w:val="000000"/>
                <w:sz w:val="18"/>
                <w:szCs w:val="18"/>
                <w:lang w:val="hr-HR"/>
              </w:rPr>
              <w:t>2</w:t>
            </w:r>
            <w:r>
              <w:rPr>
                <w:color w:val="000000"/>
                <w:sz w:val="18"/>
                <w:szCs w:val="18"/>
                <w:lang w:val="hr-HR"/>
              </w:rPr>
              <w:t>.</w:t>
            </w:r>
            <w:r w:rsidRPr="00E22FC3">
              <w:rPr>
                <w:color w:val="000000"/>
                <w:sz w:val="18"/>
                <w:szCs w:val="18"/>
                <w:lang w:val="hr-HR"/>
              </w:rPr>
              <w:t>100</w:t>
            </w:r>
            <w:r>
              <w:rPr>
                <w:color w:val="000000"/>
                <w:sz w:val="18"/>
                <w:szCs w:val="18"/>
                <w:lang w:val="hr-HR"/>
              </w:rPr>
              <w:t>,00</w:t>
            </w:r>
          </w:p>
          <w:p w14:paraId="185E7A2B" w14:textId="77777777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C34DE0" w:rsidRPr="00D43D75" w14:paraId="465EAF75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22C3BC5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407E8038" w14:textId="77777777" w:rsidR="00C34DE0" w:rsidRDefault="00C34DE0" w:rsidP="00C34DE0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Kujundžiluk br. 1</w:t>
            </w:r>
          </w:p>
          <w:p w14:paraId="75FDA318" w14:textId="5009ADD9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400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E5F3EF1" w14:textId="4545DA02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1E66C835" w14:textId="46FE669D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81B66CD" w14:textId="28B35E51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043615A2" w14:textId="77777777" w:rsidR="00C34DE0" w:rsidRPr="00D200B6" w:rsidRDefault="00C34DE0" w:rsidP="00C34DE0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7E43C699" w14:textId="29E890EA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 Prizemlje 9,58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A0C292A" w14:textId="7777777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0926CCA7" w14:textId="1F94070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085D9E4" w14:textId="0CDE580F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A04D4A6" w14:textId="48E4F9FC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48549D">
              <w:rPr>
                <w:sz w:val="18"/>
                <w:szCs w:val="18"/>
              </w:rPr>
              <w:t>689,76</w:t>
            </w:r>
          </w:p>
        </w:tc>
      </w:tr>
      <w:tr w:rsidR="00C34DE0" w:rsidRPr="00D43D75" w14:paraId="3636267E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C2CC5EF" w14:textId="77777777" w:rsidR="00C34DE0" w:rsidRPr="005C0755" w:rsidRDefault="00C34DE0" w:rsidP="00C34DE0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2CB21394" w14:textId="13571DC7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Safvet-bega Bašagića 10 Registarski broj 898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01E1DFB" w14:textId="23C94C94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46A5DF9E" w14:textId="6E70F2FC" w:rsidR="00C34DE0" w:rsidRDefault="00C34DE0" w:rsidP="00CA0DB7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4809BD8" w14:textId="7E268E5A" w:rsidR="00C34DE0" w:rsidRDefault="00C34DE0" w:rsidP="00C34DE0">
            <w:pPr>
              <w:spacing w:line="276" w:lineRule="auto"/>
              <w:jc w:val="center"/>
              <w:rPr>
                <w:color w:val="000000"/>
                <w:sz w:val="30"/>
                <w:szCs w:val="30"/>
                <w:vertAlign w:val="superscript"/>
              </w:rPr>
            </w:pPr>
            <w:r w:rsidRPr="00957FD2">
              <w:rPr>
                <w:sz w:val="18"/>
                <w:szCs w:val="18"/>
                <w:lang w:val="hr-HR"/>
              </w:rPr>
              <w:t>Nije 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830069C" w14:textId="77777777" w:rsidR="00C34DE0" w:rsidRPr="00D200B6" w:rsidRDefault="00C34DE0" w:rsidP="00C34DE0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</w:p>
          <w:p w14:paraId="34E79971" w14:textId="557A6883" w:rsidR="00C34DE0" w:rsidRDefault="00C34DE0" w:rsidP="00C34DE0">
            <w:pPr>
              <w:pStyle w:val="BodyText"/>
              <w:spacing w:after="0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 xml:space="preserve"> Prizemlje 13,76</w:t>
            </w:r>
            <w:r w:rsidRPr="00D200B6">
              <w:rPr>
                <w:color w:val="000000"/>
                <w:position w:val="8"/>
                <w:sz w:val="20"/>
                <w:szCs w:val="20"/>
              </w:rPr>
              <w:t xml:space="preserve">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54083B43" w14:textId="77777777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33F65413" w14:textId="5AD652BA" w:rsidR="00C34DE0" w:rsidRDefault="00C34DE0" w:rsidP="00C34DE0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 xml:space="preserve"> KM/m²</w:t>
            </w:r>
            <w:r>
              <w:rPr>
                <w:color w:val="000000"/>
                <w:sz w:val="18"/>
                <w:szCs w:val="18"/>
                <w:lang w:val="hr-HR"/>
              </w:rPr>
              <w:t xml:space="preserve">-200,00 </w:t>
            </w:r>
            <w:r w:rsidRPr="00D25674">
              <w:rPr>
                <w:color w:val="000000"/>
                <w:sz w:val="18"/>
                <w:szCs w:val="18"/>
                <w:lang w:val="hr-HR"/>
              </w:rPr>
              <w:t>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C043672" w14:textId="6B309E28" w:rsidR="00C34DE0" w:rsidRDefault="00C34DE0" w:rsidP="00C34DE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57FD2">
              <w:rPr>
                <w:sz w:val="18"/>
                <w:szCs w:val="18"/>
                <w:lang w:val="hr-HR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8A96937" w14:textId="433056A6" w:rsidR="00C34DE0" w:rsidRPr="008F73BF" w:rsidRDefault="00C34DE0" w:rsidP="00C34DE0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 w:rsidRPr="00C55DFB">
              <w:rPr>
                <w:sz w:val="18"/>
                <w:szCs w:val="18"/>
              </w:rPr>
              <w:t>990,72</w:t>
            </w:r>
          </w:p>
        </w:tc>
      </w:tr>
      <w:tr w:rsidR="00FF199C" w:rsidRPr="00D43D75" w14:paraId="32A086E9" w14:textId="77777777" w:rsidTr="001E6C84">
        <w:trPr>
          <w:trHeight w:val="571"/>
          <w:jc w:val="center"/>
        </w:trPr>
        <w:tc>
          <w:tcPr>
            <w:tcW w:w="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6210A25" w14:textId="77777777" w:rsidR="00FF199C" w:rsidRPr="005C0755" w:rsidRDefault="00FF199C" w:rsidP="00FF199C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sz w:val="20"/>
              </w:rPr>
            </w:pPr>
          </w:p>
        </w:tc>
        <w:tc>
          <w:tcPr>
            <w:tcW w:w="20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0ED86960" w14:textId="77777777" w:rsidR="00FF199C" w:rsidRDefault="00FF199C" w:rsidP="00FF199C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Jelića br.3</w:t>
            </w:r>
          </w:p>
          <w:p w14:paraId="3C8ED5FA" w14:textId="1F4F3BA7" w:rsidR="00FF199C" w:rsidRDefault="00FF199C" w:rsidP="00FF199C">
            <w:pPr>
              <w:spacing w:line="276" w:lineRule="auto"/>
              <w:rPr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color w:val="000000" w:themeColor="text1"/>
                <w:sz w:val="18"/>
                <w:szCs w:val="18"/>
                <w:lang w:val="hr-HR"/>
              </w:rPr>
              <w:t>Registarski broj 339</w:t>
            </w:r>
          </w:p>
        </w:tc>
        <w:tc>
          <w:tcPr>
            <w:tcW w:w="10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3DB03CDA" w14:textId="77777777" w:rsidR="00FF199C" w:rsidRDefault="00FF199C" w:rsidP="00FF199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B</w:t>
            </w:r>
          </w:p>
          <w:p w14:paraId="4EB3BBED" w14:textId="2D1B401A" w:rsidR="00FF199C" w:rsidRDefault="00FF199C" w:rsidP="00FF199C">
            <w:pPr>
              <w:spacing w:line="276" w:lineRule="auto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kategorija</w:t>
            </w:r>
          </w:p>
        </w:tc>
        <w:tc>
          <w:tcPr>
            <w:tcW w:w="22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603D4059" w14:textId="0976F52C" w:rsidR="00FF199C" w:rsidRPr="00957FD2" w:rsidRDefault="00FF199C" w:rsidP="00FF199C">
            <w:pPr>
              <w:spacing w:line="276" w:lineRule="auto"/>
              <w:jc w:val="center"/>
              <w:rPr>
                <w:sz w:val="18"/>
                <w:szCs w:val="18"/>
                <w:lang w:val="hr-HR"/>
              </w:rPr>
            </w:pPr>
            <w:r>
              <w:rPr>
                <w:color w:val="000000"/>
                <w:sz w:val="30"/>
                <w:szCs w:val="30"/>
                <w:vertAlign w:val="superscript"/>
              </w:rPr>
              <w:t>Oštećen</w:t>
            </w:r>
          </w:p>
        </w:tc>
        <w:tc>
          <w:tcPr>
            <w:tcW w:w="229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33A856A7" w14:textId="77777777" w:rsidR="00FF199C" w:rsidRDefault="00FF199C" w:rsidP="00FF199C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  <w:u w:val="single"/>
              </w:rPr>
            </w:pPr>
            <w:r>
              <w:rPr>
                <w:color w:val="000000"/>
                <w:position w:val="8"/>
                <w:sz w:val="20"/>
                <w:szCs w:val="20"/>
                <w:u w:val="single"/>
              </w:rPr>
              <w:t>Ukupno 32,15 m²</w:t>
            </w:r>
          </w:p>
          <w:p w14:paraId="5C110AF3" w14:textId="77777777" w:rsidR="00FF199C" w:rsidRDefault="00FF199C" w:rsidP="00FF199C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Prizemlje 19,67 m²</w:t>
            </w:r>
          </w:p>
          <w:p w14:paraId="28DA7A96" w14:textId="14DDF4A8" w:rsidR="00FF199C" w:rsidRPr="00D200B6" w:rsidRDefault="00FF199C" w:rsidP="00FF199C">
            <w:pPr>
              <w:pStyle w:val="BodyText"/>
              <w:spacing w:after="0" w:line="276" w:lineRule="auto"/>
              <w:jc w:val="center"/>
              <w:rPr>
                <w:color w:val="000000"/>
                <w:position w:val="8"/>
                <w:sz w:val="20"/>
                <w:szCs w:val="20"/>
              </w:rPr>
            </w:pPr>
            <w:r>
              <w:rPr>
                <w:color w:val="000000"/>
                <w:position w:val="8"/>
                <w:sz w:val="20"/>
                <w:szCs w:val="20"/>
              </w:rPr>
              <w:t>Galerija 12,48 m²</w:t>
            </w:r>
          </w:p>
        </w:tc>
        <w:tc>
          <w:tcPr>
            <w:tcW w:w="26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</w:tcPr>
          <w:p w14:paraId="21FF857C" w14:textId="77777777" w:rsidR="00FF199C" w:rsidRDefault="00FF199C" w:rsidP="00FF199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</w:p>
          <w:p w14:paraId="609DA7AE" w14:textId="62B09F37" w:rsidR="00FF199C" w:rsidRDefault="00FF199C" w:rsidP="00FF199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hr-HR"/>
              </w:rPr>
            </w:pPr>
            <w:r>
              <w:rPr>
                <w:color w:val="000000"/>
                <w:sz w:val="18"/>
                <w:szCs w:val="18"/>
                <w:lang w:val="hr-HR"/>
              </w:rPr>
              <w:t>24,00 KM/m²-200,00 KM/m²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B369A3A" w14:textId="2CD8F186" w:rsidR="00FF199C" w:rsidRPr="00957FD2" w:rsidRDefault="00FF199C" w:rsidP="00FF199C">
            <w:pPr>
              <w:spacing w:line="276" w:lineRule="auto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</w:rPr>
              <w:t>Po Odluci o dodjeli u zakup poslovnih prostora i rasporedu poslovnih djelatnosti</w:t>
            </w:r>
          </w:p>
        </w:tc>
        <w:tc>
          <w:tcPr>
            <w:tcW w:w="135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8C758A6" w14:textId="19B674C7" w:rsidR="00FF199C" w:rsidRPr="00C55DFB" w:rsidRDefault="00FF199C" w:rsidP="00FF199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2.314,80</w:t>
            </w:r>
          </w:p>
        </w:tc>
      </w:tr>
      <w:tr w:rsidR="0008510D" w:rsidRPr="00D43D75" w14:paraId="30DD44EE" w14:textId="77777777" w:rsidTr="001E6C84">
        <w:trPr>
          <w:trHeight w:val="425"/>
          <w:jc w:val="center"/>
        </w:trPr>
        <w:tc>
          <w:tcPr>
            <w:tcW w:w="15075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 w:themeFill="background1"/>
            <w:vAlign w:val="center"/>
          </w:tcPr>
          <w:p w14:paraId="1FC8DA69" w14:textId="77777777" w:rsidR="0008510D" w:rsidRDefault="0008510D" w:rsidP="001E6C84">
            <w:pPr>
              <w:spacing w:line="100" w:lineRule="atLeast"/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50B7347D" w14:textId="77777777" w:rsidR="0049153A" w:rsidRPr="00D43D75" w:rsidRDefault="0049153A" w:rsidP="001E6C84">
            <w:pPr>
              <w:spacing w:line="100" w:lineRule="atLeast"/>
              <w:jc w:val="both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776FAA4F" w14:textId="35B539E0" w:rsidR="0008510D" w:rsidRPr="006D7CBB" w:rsidRDefault="00852EE8" w:rsidP="001E6C84">
            <w:p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B I T N E  </w:t>
            </w:r>
            <w:r w:rsidR="0008510D" w:rsidRPr="006D7CBB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N A P O M E N E: </w:t>
            </w:r>
          </w:p>
          <w:p w14:paraId="11E5936F" w14:textId="77777777" w:rsidR="0008510D" w:rsidRPr="006D7CBB" w:rsidRDefault="0008510D" w:rsidP="001E6C84">
            <w:p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</w:p>
          <w:p w14:paraId="554CA517" w14:textId="0A553528" w:rsidR="0008510D" w:rsidRDefault="0008510D" w:rsidP="00AD176C">
            <w:pPr>
              <w:pStyle w:val="ListParagraph"/>
              <w:numPr>
                <w:ilvl w:val="0"/>
                <w:numId w:val="18"/>
              </w:num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Članom 24. Odluke o dodjeli u zakup poslovnih zgrada i poslovnih prostora Općine Stari Grad Sarajevo i rasporedu poslovnih djelatnosti na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području Općine Stari Grad Sarajevo (''Službene novine Kantona Sarajevo'', broj 41/25</w:t>
            </w:r>
            <w:r w:rsidR="00FE0DA2">
              <w:rPr>
                <w:b/>
                <w:bCs/>
                <w:color w:val="000000"/>
                <w:shd w:val="clear" w:color="auto" w:fill="FFFFFF"/>
                <w:lang w:val="de-DE"/>
              </w:rPr>
              <w:t>, 10/26 i 19/26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), utvrđen je početni i najviši iznos zakupnine po m², u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zavisnosti od kategorije ulice u kojoj se poslovni prostor nalazi i isti iznosi:  </w:t>
            </w:r>
          </w:p>
          <w:p w14:paraId="78664AC1" w14:textId="21FCD36D" w:rsidR="0008510D" w:rsidRPr="00C01E72" w:rsidRDefault="00C01E72" w:rsidP="00C01E72">
            <w:pPr>
              <w:pStyle w:val="ListParagraph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- </w:t>
            </w:r>
            <w:r w:rsidR="0008510D" w:rsidRPr="00C01E72">
              <w:rPr>
                <w:b/>
                <w:bCs/>
              </w:rPr>
              <w:t>za ulice A kategorije, najniža 35,00 KM, a najviša 240,00 KM,</w:t>
            </w:r>
          </w:p>
          <w:p w14:paraId="074EC16F" w14:textId="22BF5A6D" w:rsidR="0008510D" w:rsidRPr="00CB22E6" w:rsidRDefault="00CB22E6" w:rsidP="00CB22E6">
            <w:pPr>
              <w:pStyle w:val="ListParagraph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-</w:t>
            </w:r>
            <w:r w:rsidR="00C01E72">
              <w:rPr>
                <w:b/>
                <w:bCs/>
              </w:rPr>
              <w:t xml:space="preserve"> </w:t>
            </w:r>
            <w:r w:rsidR="0008510D" w:rsidRPr="00CB22E6">
              <w:rPr>
                <w:b/>
                <w:bCs/>
              </w:rPr>
              <w:t>za ulice B kategorije, najniža 24,00 KM, a najviša 200,00 KM,</w:t>
            </w:r>
          </w:p>
          <w:p w14:paraId="735F616A" w14:textId="7B47CF8A" w:rsidR="0008510D" w:rsidRPr="000959A9" w:rsidRDefault="0008510D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B22E6"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>-</w:t>
            </w:r>
            <w:r w:rsidR="00C01E72">
              <w:rPr>
                <w:b/>
                <w:bCs/>
              </w:rPr>
              <w:t xml:space="preserve"> </w:t>
            </w:r>
            <w:r w:rsidRPr="000959A9">
              <w:rPr>
                <w:b/>
                <w:bCs/>
              </w:rPr>
              <w:t>za ulice C kategorije, najniža 14,00 KM, a najviša 120,00 KM</w:t>
            </w:r>
          </w:p>
          <w:p w14:paraId="2D291226" w14:textId="0CF1E443" w:rsidR="0008510D" w:rsidRPr="000959A9" w:rsidRDefault="00CB22E6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</w:t>
            </w:r>
            <w:r w:rsidR="0008510D">
              <w:rPr>
                <w:b/>
                <w:bCs/>
              </w:rPr>
              <w:t xml:space="preserve">  -</w:t>
            </w:r>
            <w:r w:rsidR="00C01E72">
              <w:rPr>
                <w:b/>
                <w:bCs/>
              </w:rPr>
              <w:t xml:space="preserve"> </w:t>
            </w:r>
            <w:r w:rsidR="0008510D" w:rsidRPr="000959A9">
              <w:rPr>
                <w:b/>
                <w:bCs/>
              </w:rPr>
              <w:t>za ulice D kategorije, najniža 9,00 KM, a najviša 60,00 KM,</w:t>
            </w:r>
          </w:p>
          <w:p w14:paraId="1BAA1259" w14:textId="36CE8D05" w:rsidR="0008510D" w:rsidRDefault="0008510D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CB22E6"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 xml:space="preserve"> -</w:t>
            </w:r>
            <w:r w:rsidR="00C01E72">
              <w:rPr>
                <w:b/>
                <w:bCs/>
              </w:rPr>
              <w:t xml:space="preserve"> </w:t>
            </w:r>
            <w:r w:rsidRPr="000959A9">
              <w:rPr>
                <w:b/>
                <w:bCs/>
              </w:rPr>
              <w:t>za ulice E kategorije, najniža 5,00 KM bez popusta po bilo kojem osnovu iz ove Odluke, a najviša 40,00 KM.</w:t>
            </w:r>
          </w:p>
          <w:p w14:paraId="78EF8FB0" w14:textId="2D04D8E0" w:rsidR="00CB22E6" w:rsidRDefault="0008510D" w:rsidP="001E6C84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B22E6">
              <w:rPr>
                <w:b/>
                <w:bCs/>
              </w:rPr>
              <w:t xml:space="preserve">                                </w:t>
            </w:r>
            <w:r>
              <w:rPr>
                <w:b/>
                <w:bCs/>
              </w:rPr>
              <w:t>-</w:t>
            </w:r>
            <w:r w:rsidR="00C01E72">
              <w:rPr>
                <w:b/>
                <w:bCs/>
              </w:rPr>
              <w:t xml:space="preserve"> </w:t>
            </w:r>
            <w:r w:rsidRPr="00CC113F">
              <w:rPr>
                <w:b/>
                <w:bCs/>
              </w:rPr>
              <w:t>zakupnina za garažni prostor iznosi najmanje 10,00 KM po m</w:t>
            </w:r>
            <w:r w:rsidRPr="00CC113F">
              <w:rPr>
                <w:b/>
                <w:bCs/>
                <w:vertAlign w:val="superscript"/>
              </w:rPr>
              <w:t>2</w:t>
            </w:r>
            <w:r w:rsidRPr="00CC113F">
              <w:rPr>
                <w:b/>
                <w:bCs/>
              </w:rPr>
              <w:t xml:space="preserve"> površine, bez obzira u kojoj se kategoriji ulice nalazi i </w:t>
            </w:r>
            <w:r w:rsidR="00CB22E6">
              <w:rPr>
                <w:b/>
                <w:bCs/>
              </w:rPr>
              <w:t xml:space="preserve">   </w:t>
            </w:r>
          </w:p>
          <w:p w14:paraId="0B5B293D" w14:textId="2E00DDF8" w:rsidR="0008510D" w:rsidRDefault="00CB22E6" w:rsidP="00CB22E6">
            <w:pPr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="00C01E72">
              <w:rPr>
                <w:b/>
                <w:bCs/>
              </w:rPr>
              <w:t xml:space="preserve"> </w:t>
            </w:r>
            <w:r w:rsidR="0008510D" w:rsidRPr="00CC113F">
              <w:rPr>
                <w:b/>
                <w:bCs/>
              </w:rPr>
              <w:t>bez mogućnosti</w:t>
            </w:r>
            <w:r>
              <w:rPr>
                <w:b/>
                <w:bCs/>
              </w:rPr>
              <w:t xml:space="preserve"> </w:t>
            </w:r>
            <w:r w:rsidR="0008510D" w:rsidRPr="00CC113F">
              <w:rPr>
                <w:b/>
                <w:bCs/>
              </w:rPr>
              <w:t>umanjenja po bilo kojem osnovu</w:t>
            </w:r>
            <w:r w:rsidR="0008510D">
              <w:rPr>
                <w:b/>
                <w:bCs/>
              </w:rPr>
              <w:t>.</w:t>
            </w:r>
          </w:p>
          <w:p w14:paraId="4349C6E7" w14:textId="5427AB87" w:rsidR="0008510D" w:rsidRDefault="0008510D" w:rsidP="001E6C84">
            <w:pPr>
              <w:spacing w:line="100" w:lineRule="atLeast"/>
              <w:jc w:val="both"/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6D7CBB">
              <w:rPr>
                <w:b/>
                <w:bCs/>
                <w:color w:val="000000"/>
                <w:shd w:val="clear" w:color="auto" w:fill="FFFFFF"/>
                <w:lang w:val="de-DE"/>
              </w:rPr>
              <w:lastRenderedPageBreak/>
              <w:t xml:space="preserve">   </w:t>
            </w:r>
          </w:p>
          <w:p w14:paraId="0B49AAE1" w14:textId="7BA26130" w:rsidR="0008510D" w:rsidRPr="00CB22E6" w:rsidRDefault="0008510D" w:rsidP="00AD176C">
            <w:pPr>
              <w:pStyle w:val="ListParagraph"/>
              <w:numPr>
                <w:ilvl w:val="0"/>
                <w:numId w:val="18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Najniža i najviša cijena zakupa</w:t>
            </w:r>
            <w:r w:rsidRPr="00CB22E6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val="de-DE"/>
              </w:rPr>
              <w:t xml:space="preserve">  </w:t>
            </w:r>
            <w:r w:rsidRPr="00CB22E6">
              <w:rPr>
                <w:b/>
                <w:bCs/>
              </w:rPr>
              <w:t>po m</w:t>
            </w:r>
            <w:r w:rsidRPr="00CB22E6">
              <w:rPr>
                <w:b/>
                <w:bCs/>
                <w:vertAlign w:val="superscript"/>
              </w:rPr>
              <w:t xml:space="preserve">2 </w:t>
            </w:r>
            <w:r w:rsidRPr="00CB22E6">
              <w:rPr>
                <w:b/>
                <w:bCs/>
              </w:rPr>
              <w:t>izražena je bez PDV-a.</w:t>
            </w:r>
          </w:p>
          <w:p w14:paraId="746034B3" w14:textId="2AD1184A" w:rsidR="0008510D" w:rsidRPr="00CB22E6" w:rsidRDefault="0008510D" w:rsidP="00AD176C">
            <w:pPr>
              <w:pStyle w:val="ListParagraph"/>
              <w:numPr>
                <w:ilvl w:val="0"/>
                <w:numId w:val="18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</w:rPr>
              <w:t xml:space="preserve">PONUĐENA ZAKUPNINA NE MOŽE BITI NIŽA OD POČETNOG NITI VIŠA OD NAJVIŠEG IZNOSA ZAKUPNINE PO </w:t>
            </w:r>
            <w:r w:rsidR="00CB22E6">
              <w:rPr>
                <w:b/>
                <w:bCs/>
              </w:rPr>
              <w:t>m</w:t>
            </w:r>
            <w:r w:rsidRPr="00CB22E6">
              <w:rPr>
                <w:b/>
                <w:bCs/>
                <w:vertAlign w:val="superscript"/>
              </w:rPr>
              <w:t>2</w:t>
            </w:r>
            <w:r w:rsidRPr="00CB22E6">
              <w:rPr>
                <w:b/>
                <w:bCs/>
              </w:rPr>
              <w:t xml:space="preserve"> UTVRĐENOG JAVNIM OGLASOM ZA SVAKI POSLOVNI PROSTOR, U SUPROTNOM SE NEĆE UZETI U RAZMATRANJE. </w:t>
            </w:r>
          </w:p>
          <w:p w14:paraId="111BB31F" w14:textId="297B41C0" w:rsidR="0008510D" w:rsidRPr="00CB22E6" w:rsidRDefault="0008510D" w:rsidP="00AD176C">
            <w:pPr>
              <w:pStyle w:val="ListParagraph"/>
              <w:numPr>
                <w:ilvl w:val="0"/>
                <w:numId w:val="18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</w:rPr>
              <w:t>PONUĐENA ZAKUPNINA PO 1 M</w:t>
            </w:r>
            <w:r w:rsidRPr="00CB22E6">
              <w:rPr>
                <w:b/>
                <w:bCs/>
                <w:vertAlign w:val="superscript"/>
              </w:rPr>
              <w:t>2</w:t>
            </w:r>
            <w:r w:rsidRPr="00CB22E6">
              <w:rPr>
                <w:b/>
                <w:bCs/>
              </w:rPr>
              <w:t xml:space="preserve"> IZRAŽAVA SE BEZ PDV-A I ISTA MORA DA GLASI NA CIJELU ILI POLA NOVČANE JEDINICE VALUTE BIH, U SUPROTNOM SE NEĆE UZETI U RAZMATRANJE.</w:t>
            </w:r>
          </w:p>
          <w:p w14:paraId="6EB35851" w14:textId="241BA1FD" w:rsidR="0008510D" w:rsidRPr="00CB22E6" w:rsidRDefault="0008510D" w:rsidP="00AD176C">
            <w:pPr>
              <w:pStyle w:val="ListParagraph"/>
              <w:numPr>
                <w:ilvl w:val="0"/>
                <w:numId w:val="18"/>
              </w:numPr>
              <w:spacing w:line="100" w:lineRule="atLeast"/>
              <w:rPr>
                <w:b/>
                <w:bCs/>
              </w:rPr>
            </w:pPr>
            <w:r w:rsidRPr="00CB22E6">
              <w:rPr>
                <w:b/>
                <w:bCs/>
              </w:rPr>
              <w:t>NA PONUĐENU ZAKUPNINU OBRAČUNAVA SE PDV KOJI SNOSI IZABRANI PONUĐAČ.</w:t>
            </w:r>
          </w:p>
          <w:p w14:paraId="71501422" w14:textId="2A194DDC" w:rsidR="0008510D" w:rsidRPr="00CB22E6" w:rsidRDefault="0008510D" w:rsidP="00AD176C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</w:rPr>
              <w:t xml:space="preserve">Visina ponuđene zakupnine kod Javnih oglasa je opredjeljujući faktor prilikom odlučivanja o dodjeli u zakup poslovne zgrade, prostora ili garaže. </w:t>
            </w:r>
          </w:p>
          <w:p w14:paraId="28214E2B" w14:textId="2F02EE88" w:rsidR="0008510D" w:rsidRPr="00CB22E6" w:rsidRDefault="0008510D" w:rsidP="00AD176C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</w:rPr>
              <w:t>Najpovoljnija ponuda po javnom oglasu je ponuda koja sadrži najviši ponuđeni iznos zakupnine.</w:t>
            </w:r>
          </w:p>
          <w:p w14:paraId="61AB2E7D" w14:textId="77777777" w:rsidR="00CB22E6" w:rsidRDefault="0008510D" w:rsidP="00AD176C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</w:rPr>
              <w:t>U slučaju da dva ili više učesnika Javnog oglasa ponude iste najviše cijene zakupa, isti će biti pozvani da učestvuju u postupku licitacije koji će</w:t>
            </w:r>
            <w:r w:rsidR="00CB22E6">
              <w:rPr>
                <w:b/>
                <w:bCs/>
              </w:rPr>
              <w:t xml:space="preserve"> </w:t>
            </w:r>
            <w:r w:rsidRPr="00CB22E6">
              <w:rPr>
                <w:b/>
                <w:bCs/>
              </w:rPr>
              <w:t xml:space="preserve">provesti Komisija za poslovne prostore.  </w:t>
            </w:r>
          </w:p>
          <w:p w14:paraId="3E74BB93" w14:textId="77777777" w:rsidR="00981B22" w:rsidRDefault="00981B22" w:rsidP="00AD176C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</w:rPr>
              <w:t>Naprijed navedene najviše cijene zakupa po m</w:t>
            </w:r>
            <w:r w:rsidRPr="00CB22E6">
              <w:rPr>
                <w:b/>
                <w:bCs/>
                <w:vertAlign w:val="superscript"/>
              </w:rPr>
              <w:t>2</w:t>
            </w:r>
            <w:r w:rsidRPr="00CB22E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iz člana 24. Odluke </w:t>
            </w:r>
            <w:r w:rsidRPr="00CB22E6">
              <w:rPr>
                <w:b/>
                <w:bCs/>
              </w:rPr>
              <w:t>ne primjenjuju se u postupku licitacije.</w:t>
            </w:r>
          </w:p>
          <w:p w14:paraId="43448D7A" w14:textId="7444FB23" w:rsidR="00981B22" w:rsidRDefault="00981B22" w:rsidP="00AD176C">
            <w:pPr>
              <w:widowControl/>
              <w:numPr>
                <w:ilvl w:val="0"/>
                <w:numId w:val="18"/>
              </w:numPr>
              <w:jc w:val="both"/>
            </w:pPr>
            <w:r w:rsidRPr="00981B22">
              <w:rPr>
                <w:b/>
                <w:bCs/>
              </w:rPr>
              <w:t>Najviše ponuđene cijene zakupa po m</w:t>
            </w:r>
            <w:r w:rsidRPr="00981B22">
              <w:rPr>
                <w:b/>
                <w:bCs/>
                <w:vertAlign w:val="superscript"/>
              </w:rPr>
              <w:t xml:space="preserve">2 </w:t>
            </w:r>
            <w:r w:rsidRPr="00981B22">
              <w:rPr>
                <w:b/>
                <w:bCs/>
              </w:rPr>
              <w:t xml:space="preserve">iz </w:t>
            </w:r>
            <w:r w:rsidR="00852EE8">
              <w:rPr>
                <w:b/>
                <w:bCs/>
              </w:rPr>
              <w:t>J</w:t>
            </w:r>
            <w:r w:rsidRPr="00981B22">
              <w:rPr>
                <w:b/>
                <w:bCs/>
              </w:rPr>
              <w:t>avnog oglasa predstavljaju početnu cijenu zakupa u postupku licitacije</w:t>
            </w:r>
            <w:r>
              <w:t>.</w:t>
            </w:r>
          </w:p>
          <w:p w14:paraId="59E3A4ED" w14:textId="77777777" w:rsidR="00981B22" w:rsidRPr="00981B22" w:rsidRDefault="00981B22" w:rsidP="00AD176C">
            <w:pPr>
              <w:widowControl/>
              <w:numPr>
                <w:ilvl w:val="0"/>
                <w:numId w:val="18"/>
              </w:numPr>
              <w:jc w:val="both"/>
              <w:rPr>
                <w:b/>
                <w:bCs/>
              </w:rPr>
            </w:pPr>
            <w:r w:rsidRPr="00981B22">
              <w:rPr>
                <w:b/>
                <w:bCs/>
              </w:rPr>
              <w:t>Učesnici licitacije nove ponude ističu u zatvorenim kovertama, s tim da moraju glasiti na cijelu ili pola novčane jedinice valute BiH.</w:t>
            </w:r>
          </w:p>
          <w:p w14:paraId="6C2C79DA" w14:textId="77777777" w:rsidR="00981B22" w:rsidRPr="00981B22" w:rsidRDefault="00981B22" w:rsidP="00AD176C">
            <w:pPr>
              <w:widowControl/>
              <w:numPr>
                <w:ilvl w:val="0"/>
                <w:numId w:val="18"/>
              </w:numPr>
              <w:jc w:val="both"/>
              <w:rPr>
                <w:b/>
                <w:bCs/>
              </w:rPr>
            </w:pPr>
            <w:r w:rsidRPr="00981B22">
              <w:rPr>
                <w:b/>
                <w:bCs/>
              </w:rPr>
              <w:t xml:space="preserve">Ukoliko dva ili više učesnika u postupku licitacije ponude iste cijene zakupa, isti će biti pozvani od strane Komisije da u zatvorenim kovertama istaknu nove ponude, koje ne smiju biti niže od prethodno istaknutih ponuda. </w:t>
            </w:r>
          </w:p>
          <w:p w14:paraId="28AB7AF8" w14:textId="42929D28" w:rsidR="00CB22E6" w:rsidRPr="00981B22" w:rsidRDefault="00981B22" w:rsidP="00AD176C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981B22">
              <w:rPr>
                <w:b/>
                <w:bCs/>
              </w:rPr>
              <w:t>Predsjednik Komisije zaključuje licitaciju u trenutku kada se postigne jedna najviša ponuda i ponuđača koji je dao najvišu ponudu u trenutku zaključenja licitacije proglašava najpovoljnijim ponuđačem</w:t>
            </w:r>
            <w:r>
              <w:rPr>
                <w:b/>
                <w:bCs/>
              </w:rPr>
              <w:t>.</w:t>
            </w:r>
          </w:p>
          <w:p w14:paraId="008B4BD1" w14:textId="77777777" w:rsidR="00CB22E6" w:rsidRPr="00CB22E6" w:rsidRDefault="0008510D" w:rsidP="00AD176C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U smislu člana 29. stav (1) navedene Odluke, utvrđeni nivo zakupnine iz člana 24. Odluke, umanjuje se za četrdeset posto (40%) za poslovne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prostore koji se nalaze u pasažima i dvorišnim zgradama, kancelarijske prostore iznad prvog sprata, te pedeset posto (50%) za poslovne prostorije</w:t>
            </w:r>
            <w:r w:rsidR="00CB22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</w:t>
            </w:r>
            <w:r w:rsidRPr="00CB22E6">
              <w:rPr>
                <w:b/>
                <w:bCs/>
                <w:color w:val="000000"/>
                <w:shd w:val="clear" w:color="auto" w:fill="FFFFFF"/>
                <w:lang w:val="de-DE"/>
              </w:rPr>
              <w:t>koje se nalaze u suterenskim i podrumskim prostorima, galerijama, tavanima i potkrovljima.</w:t>
            </w:r>
          </w:p>
          <w:p w14:paraId="3C140E12" w14:textId="203BA247" w:rsidR="0008510D" w:rsidRDefault="0008510D" w:rsidP="00AD176C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B22E6">
              <w:rPr>
                <w:b/>
                <w:bCs/>
                <w:lang w:val="hr-HR"/>
              </w:rPr>
              <w:t>Ponuđači su dužni da uplate novčani polog, ukoliko se radi o pravnom licu  -  uplata na ime pravnog lica, a ako je fizičko lice - uplata na ime fizičkog lica, u iznosu tri mjesečne zakupnine (prema početnoj cijeni i bez PDV-a) kategorije ulice u kojoj je poslovni prostor, odnosno početna cijena iz Javnog oglasa pomnožena površinom poslovnog prostora (IZNOS NAVEDEN U TABELI JAVNOG OGLASA ZA SVAKI POSLOVNI PROSTOR), na transakcioni račun 1011010052407778 kod PRIVREDNE BANKE D.D. Sarajevo sa naznakom-Novčani polog za učešće na</w:t>
            </w:r>
            <w:r w:rsidR="00CB22E6">
              <w:rPr>
                <w:b/>
                <w:bCs/>
                <w:lang w:val="hr-HR"/>
              </w:rPr>
              <w:t xml:space="preserve"> </w:t>
            </w:r>
            <w:r w:rsidRPr="00CB22E6">
              <w:rPr>
                <w:b/>
                <w:bCs/>
                <w:lang w:val="hr-HR"/>
              </w:rPr>
              <w:t>Javnom oglasu i dokaz o istom dostave uz prijavu na oglas.</w:t>
            </w:r>
            <w:r w:rsidRPr="00CB22E6">
              <w:rPr>
                <w:lang w:val="hr-HR"/>
              </w:rPr>
              <w:t xml:space="preserve"> </w:t>
            </w:r>
            <w:r w:rsidRPr="00CB22E6">
              <w:rPr>
                <w:b/>
                <w:bCs/>
              </w:rPr>
              <w:t>Ukoliko se kao dokaz o uplati dostavlja elektronska uplatnica, ista mora biti ovjerena pečatom banke.</w:t>
            </w:r>
          </w:p>
          <w:p w14:paraId="547D1A2C" w14:textId="5CBAE6DB" w:rsidR="00567D44" w:rsidRPr="00C60914" w:rsidRDefault="00567D44" w:rsidP="00AD176C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Ponuđači koji budu pozvani da učestvuju u </w:t>
            </w:r>
            <w:r w:rsidR="00C60914">
              <w:rPr>
                <w:b/>
                <w:bCs/>
              </w:rPr>
              <w:t xml:space="preserve">postupku </w:t>
            </w:r>
            <w:r>
              <w:rPr>
                <w:b/>
                <w:bCs/>
              </w:rPr>
              <w:t>licitacij</w:t>
            </w:r>
            <w:r w:rsidR="00C60914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dužni su</w:t>
            </w:r>
            <w:r w:rsidRPr="00CB22E6">
              <w:rPr>
                <w:b/>
                <w:bCs/>
                <w:lang w:val="hr-HR"/>
              </w:rPr>
              <w:t xml:space="preserve"> da uplate </w:t>
            </w:r>
            <w:r>
              <w:rPr>
                <w:b/>
                <w:bCs/>
                <w:lang w:val="hr-HR"/>
              </w:rPr>
              <w:t xml:space="preserve">dodatni </w:t>
            </w:r>
            <w:r w:rsidRPr="00CB22E6">
              <w:rPr>
                <w:b/>
                <w:bCs/>
                <w:lang w:val="hr-HR"/>
              </w:rPr>
              <w:t>novčani polog</w:t>
            </w:r>
            <w:r>
              <w:t xml:space="preserve"> </w:t>
            </w:r>
            <w:r w:rsidRPr="00567D44">
              <w:rPr>
                <w:b/>
                <w:bCs/>
              </w:rPr>
              <w:t>za učešće u</w:t>
            </w:r>
            <w:r>
              <w:rPr>
                <w:b/>
                <w:bCs/>
              </w:rPr>
              <w:t xml:space="preserve"> licitaciji</w:t>
            </w:r>
            <w:r w:rsidRPr="00567D44">
              <w:rPr>
                <w:b/>
                <w:bCs/>
              </w:rPr>
              <w:t>,</w:t>
            </w:r>
            <w:r>
              <w:t xml:space="preserve"> </w:t>
            </w:r>
            <w:r w:rsidRPr="00567D44">
              <w:rPr>
                <w:b/>
                <w:bCs/>
              </w:rPr>
              <w:t>u iznosu od 10.000, 00 KM (slovima: deset hiljada konvertibilnih maraka)</w:t>
            </w:r>
            <w:r>
              <w:t xml:space="preserve"> </w:t>
            </w:r>
            <w:r w:rsidRPr="00567D44">
              <w:rPr>
                <w:b/>
                <w:bCs/>
              </w:rPr>
              <w:t>te dokaz o istom dostave Komisiji za poslovne prostore prije početka licitacije, u roku</w:t>
            </w:r>
            <w:r w:rsidR="00C60914">
              <w:rPr>
                <w:b/>
                <w:bCs/>
              </w:rPr>
              <w:t xml:space="preserve"> </w:t>
            </w:r>
            <w:r w:rsidRPr="00C60914">
              <w:rPr>
                <w:b/>
                <w:bCs/>
              </w:rPr>
              <w:t>koji im odredi Komisija, u suprotnom gube pravo učešća u licitacij</w:t>
            </w:r>
            <w:r w:rsidR="00C60914">
              <w:rPr>
                <w:b/>
                <w:bCs/>
              </w:rPr>
              <w:t>i</w:t>
            </w:r>
            <w:r w:rsidRPr="00C60914">
              <w:rPr>
                <w:b/>
                <w:bCs/>
              </w:rPr>
              <w:t xml:space="preserve">. </w:t>
            </w:r>
          </w:p>
          <w:p w14:paraId="1584D9DA" w14:textId="5926099E" w:rsidR="00CB22E6" w:rsidRPr="00C60914" w:rsidRDefault="00567D44" w:rsidP="00AD176C">
            <w:pPr>
              <w:pStyle w:val="ListParagraph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C60914">
              <w:rPr>
                <w:b/>
                <w:bCs/>
              </w:rPr>
              <w:t xml:space="preserve">Novčani polog </w:t>
            </w:r>
            <w:r w:rsidR="00852EE8">
              <w:rPr>
                <w:b/>
                <w:bCs/>
              </w:rPr>
              <w:t xml:space="preserve">se </w:t>
            </w:r>
            <w:r w:rsidRPr="00C60914">
              <w:rPr>
                <w:b/>
                <w:bCs/>
              </w:rPr>
              <w:t>ne vraća najuspješnijem ponuđaču koji odustane od dodjele u zakup poslovnog prostora ili ne pristupi potpisivanju ugovora o zakupu nakon izvršene dodjele u zakup u propisanom roku</w:t>
            </w:r>
            <w:r w:rsidR="00C60914">
              <w:rPr>
                <w:b/>
                <w:bCs/>
              </w:rPr>
              <w:t xml:space="preserve"> </w:t>
            </w:r>
            <w:r w:rsidR="00C60914" w:rsidRPr="00C60914">
              <w:rPr>
                <w:b/>
                <w:bCs/>
                <w:lang w:val="hr-HR"/>
              </w:rPr>
              <w:t>(15 dana od dana pravosnažnosti rješenja o dodjeli)</w:t>
            </w:r>
            <w:r w:rsidRPr="00C60914">
              <w:rPr>
                <w:b/>
                <w:bCs/>
              </w:rPr>
              <w:t xml:space="preserve">, kao i ponuđaču </w:t>
            </w:r>
            <w:r w:rsidRPr="00C60914">
              <w:rPr>
                <w:b/>
                <w:bCs/>
              </w:rPr>
              <w:lastRenderedPageBreak/>
              <w:t>koji nakon zaključenja ugovora o zakupu odustane od zaključenog ugovora prije isteka istog</w:t>
            </w:r>
            <w:r w:rsidR="00C60914" w:rsidRPr="00C60914">
              <w:rPr>
                <w:b/>
                <w:bCs/>
              </w:rPr>
              <w:t>.</w:t>
            </w:r>
            <w:r w:rsidR="00C60914">
              <w:rPr>
                <w:b/>
                <w:bCs/>
              </w:rPr>
              <w:t xml:space="preserve"> </w:t>
            </w:r>
            <w:r w:rsidR="0008510D" w:rsidRPr="00C60914">
              <w:rPr>
                <w:b/>
                <w:bCs/>
                <w:lang w:val="hr-HR"/>
              </w:rPr>
              <w:t xml:space="preserve">Učesnicima </w:t>
            </w:r>
            <w:r w:rsidR="00E53086">
              <w:rPr>
                <w:b/>
                <w:bCs/>
                <w:lang w:val="hr-HR"/>
              </w:rPr>
              <w:t>na</w:t>
            </w:r>
            <w:r w:rsidR="0008510D" w:rsidRPr="00C60914">
              <w:rPr>
                <w:b/>
                <w:bCs/>
                <w:lang w:val="hr-HR"/>
              </w:rPr>
              <w:t xml:space="preserve"> Javno</w:t>
            </w:r>
            <w:r w:rsidR="00E53086">
              <w:rPr>
                <w:b/>
                <w:bCs/>
                <w:lang w:val="hr-HR"/>
              </w:rPr>
              <w:t>m</w:t>
            </w:r>
            <w:r w:rsidR="0008510D" w:rsidRPr="00C60914">
              <w:rPr>
                <w:b/>
                <w:bCs/>
                <w:lang w:val="hr-HR"/>
              </w:rPr>
              <w:t xml:space="preserve"> oglas</w:t>
            </w:r>
            <w:r w:rsidR="00E53086">
              <w:rPr>
                <w:b/>
                <w:bCs/>
                <w:lang w:val="hr-HR"/>
              </w:rPr>
              <w:t>u</w:t>
            </w:r>
            <w:r w:rsidR="0008510D" w:rsidRPr="00C60914">
              <w:rPr>
                <w:b/>
                <w:bCs/>
                <w:lang w:val="hr-HR"/>
              </w:rPr>
              <w:t xml:space="preserve"> kojima nije dodijeljen poslovni prostor novčani</w:t>
            </w:r>
            <w:r w:rsidR="00CB22E6" w:rsidRPr="00C60914">
              <w:rPr>
                <w:b/>
                <w:bCs/>
                <w:lang w:val="hr-HR"/>
              </w:rPr>
              <w:t xml:space="preserve"> </w:t>
            </w:r>
            <w:r w:rsidR="0008510D" w:rsidRPr="00C60914">
              <w:rPr>
                <w:b/>
                <w:bCs/>
                <w:lang w:val="hr-HR"/>
              </w:rPr>
              <w:t>polog se vraća.</w:t>
            </w:r>
          </w:p>
          <w:p w14:paraId="1801AF76" w14:textId="512BB9D4" w:rsidR="0008510D" w:rsidRPr="00852EE8" w:rsidRDefault="0008510D" w:rsidP="00AD176C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  <w:bCs/>
                <w:lang w:val="hr-HR"/>
              </w:rPr>
            </w:pPr>
            <w:r w:rsidRPr="00852EE8">
              <w:rPr>
                <w:b/>
                <w:bCs/>
              </w:rPr>
              <w:t>Ugovor o zakupu zaključuje se na određeno vrijeme, u trajanju od jedne (1) godine, sa mogućnošću produženja u skladu sa Zakonom i Odlukom.</w:t>
            </w:r>
          </w:p>
          <w:p w14:paraId="5118AF62" w14:textId="20EF11D0" w:rsidR="00CB22E6" w:rsidRPr="00852EE8" w:rsidRDefault="0008510D" w:rsidP="00AD176C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  <w:bCs/>
                <w:color w:val="000000"/>
                <w:lang w:val="hr-HR"/>
              </w:rPr>
            </w:pPr>
            <w:r w:rsidRPr="00852EE8">
              <w:rPr>
                <w:b/>
                <w:bCs/>
                <w:lang w:val="hr-HR"/>
              </w:rPr>
              <w:t xml:space="preserve">Poslovne prostorije se koriste po namjeni koja je utvrđena u skladu sa </w:t>
            </w:r>
            <w:r w:rsidRPr="00852EE8">
              <w:rPr>
                <w:rStyle w:val="WW-DefaultParagraphFont1"/>
                <w:b/>
                <w:bCs/>
                <w:color w:val="000000"/>
                <w:lang w:val="hr-HR"/>
              </w:rPr>
              <w:t>Odlukom o dodjeli u zakup poslovnih zgrada i poslovnih prostora Općine Stari Grad Sarajevo i rasporedu poslovnih djelatnosti na području općine Stari Grad Sarajevo</w:t>
            </w:r>
            <w:r w:rsidRPr="00852EE8">
              <w:rPr>
                <w:b/>
                <w:bCs/>
                <w:lang w:val="de-DE"/>
              </w:rPr>
              <w:t xml:space="preserve"> </w:t>
            </w:r>
            <w:r w:rsidRPr="00852EE8">
              <w:rPr>
                <w:b/>
                <w:bCs/>
                <w:shd w:val="clear" w:color="auto" w:fill="FFFFFF"/>
                <w:lang w:val="de-DE"/>
              </w:rPr>
              <w:t>(''Službene novine Kantona Sarajevo'', broj 41/25</w:t>
            </w:r>
            <w:r w:rsidR="00852EE8" w:rsidRPr="00852EE8">
              <w:rPr>
                <w:b/>
                <w:bCs/>
                <w:shd w:val="clear" w:color="auto" w:fill="FFFFFF"/>
                <w:lang w:val="de-DE"/>
              </w:rPr>
              <w:t>, 10/26 i 19/26</w:t>
            </w:r>
            <w:r w:rsidRPr="00852EE8">
              <w:rPr>
                <w:rFonts w:eastAsia="Times New Roman"/>
                <w:b/>
                <w:bCs/>
                <w:color w:val="231F20"/>
                <w:shd w:val="clear" w:color="auto" w:fill="FFFFFF"/>
                <w:lang w:eastAsia="ar-SA"/>
              </w:rPr>
              <w:t>).</w:t>
            </w:r>
          </w:p>
          <w:p w14:paraId="18CAC287" w14:textId="77777777" w:rsidR="0008510D" w:rsidRPr="00AD176C" w:rsidRDefault="0008510D" w:rsidP="00AD176C">
            <w:pPr>
              <w:pStyle w:val="ListParagraph"/>
              <w:numPr>
                <w:ilvl w:val="0"/>
                <w:numId w:val="18"/>
              </w:numPr>
              <w:jc w:val="both"/>
              <w:rPr>
                <w:color w:val="000000"/>
                <w:lang w:val="hr-HR"/>
              </w:rPr>
            </w:pPr>
            <w:r w:rsidRPr="00CB22E6">
              <w:rPr>
                <w:b/>
                <w:bCs/>
              </w:rPr>
              <w:t>U poslovnim zgradama i prostorima Općine ne može se obavljati djelatnost priređivanja igara na sreću u skladu sa Zakonom o igrama na sreću</w:t>
            </w:r>
            <w:r w:rsidR="00CB22E6">
              <w:rPr>
                <w:b/>
                <w:bCs/>
              </w:rPr>
              <w:t xml:space="preserve"> </w:t>
            </w:r>
            <w:r w:rsidRPr="00CB22E6">
              <w:rPr>
                <w:b/>
                <w:bCs/>
              </w:rPr>
              <w:t>Federacije BiH.</w:t>
            </w:r>
          </w:p>
          <w:p w14:paraId="35956B11" w14:textId="0BEA51A2" w:rsidR="00AD176C" w:rsidRPr="00AD176C" w:rsidRDefault="00AD176C" w:rsidP="00AD176C">
            <w:pPr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b/>
                <w:bCs/>
              </w:rPr>
            </w:pPr>
            <w:r w:rsidRPr="00AD176C">
              <w:rPr>
                <w:b/>
                <w:bCs/>
              </w:rPr>
              <w:t>Licima koja su u postupku licitacije proglašena najpovoljnijim ponuđačima, a koja su nakon toga odustala od dodjele u zakup poslovnog prostora ili garaže, odnosno zaključenja ugovora o zakupu nakon izvršene dodjele u zakup poslovnog prostora ili garaže ili su odustala od zaključenog ugovora o zakupu prije isteka njegovog roka, ne može se isti predmetni prostor ili garaža od čijeg zakupa su odustali dod</w:t>
            </w:r>
            <w:r w:rsidR="00C54FAE">
              <w:rPr>
                <w:b/>
                <w:bCs/>
              </w:rPr>
              <w:t>i</w:t>
            </w:r>
            <w:r w:rsidRPr="00AD176C">
              <w:rPr>
                <w:b/>
                <w:bCs/>
              </w:rPr>
              <w:t xml:space="preserve">jeliti </w:t>
            </w:r>
            <w:r w:rsidR="00C54FAE">
              <w:rPr>
                <w:b/>
                <w:bCs/>
              </w:rPr>
              <w:t xml:space="preserve">u zakup </w:t>
            </w:r>
            <w:r w:rsidRPr="00AD176C">
              <w:rPr>
                <w:b/>
                <w:bCs/>
              </w:rPr>
              <w:t xml:space="preserve">po novom </w:t>
            </w:r>
            <w:r w:rsidR="00C54FAE">
              <w:rPr>
                <w:b/>
                <w:bCs/>
              </w:rPr>
              <w:t>J</w:t>
            </w:r>
            <w:r w:rsidRPr="00AD176C">
              <w:rPr>
                <w:b/>
                <w:bCs/>
              </w:rPr>
              <w:t>avnom oglasu ili po drugom osnovu iz člana 5. ove Odluke u narednih pet (5) godina.</w:t>
            </w:r>
          </w:p>
          <w:p w14:paraId="58B84934" w14:textId="33E21A13" w:rsidR="00AD176C" w:rsidRPr="00AD176C" w:rsidRDefault="00AD176C" w:rsidP="00AD176C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  <w:bCs/>
                <w:color w:val="000000"/>
                <w:lang w:val="hr-HR"/>
              </w:rPr>
            </w:pPr>
            <w:r>
              <w:rPr>
                <w:b/>
                <w:bCs/>
              </w:rPr>
              <w:t>Naprijed navedena z</w:t>
            </w:r>
            <w:r w:rsidRPr="00AD176C">
              <w:rPr>
                <w:b/>
                <w:bCs/>
              </w:rPr>
              <w:t>abrana odnosi se i na predstavnike pravnih lica (osnivač ili direktor), bilo u svojstvu fizičkog lica ili predstavnika drugog pravnog lica (osnivač ili direktor).</w:t>
            </w:r>
          </w:p>
        </w:tc>
      </w:tr>
    </w:tbl>
    <w:p w14:paraId="5030DDB0" w14:textId="77777777" w:rsidR="00F54900" w:rsidRDefault="00F54900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6D2B6E7E" w14:textId="77777777" w:rsidR="00787B46" w:rsidRDefault="00787B46" w:rsidP="00787B46">
      <w:pPr>
        <w:tabs>
          <w:tab w:val="left" w:pos="3135"/>
          <w:tab w:val="center" w:pos="4966"/>
          <w:tab w:val="left" w:pos="8554"/>
        </w:tabs>
        <w:rPr>
          <w:b/>
          <w:sz w:val="20"/>
          <w:szCs w:val="20"/>
          <w:shd w:val="clear" w:color="auto" w:fill="FFFFFF"/>
          <w:lang w:val="hr-HR"/>
        </w:rPr>
      </w:pPr>
    </w:p>
    <w:p w14:paraId="2DA56FD9" w14:textId="77777777" w:rsidR="000959A9" w:rsidRDefault="000959A9" w:rsidP="006D7CBB">
      <w:pPr>
        <w:rPr>
          <w:b/>
          <w:lang w:val="hr-HR"/>
        </w:rPr>
      </w:pPr>
      <w:r w:rsidRPr="000959A9">
        <w:rPr>
          <w:b/>
          <w:lang w:val="hr-HR"/>
        </w:rPr>
        <w:t xml:space="preserve">2. </w:t>
      </w:r>
      <w:r w:rsidR="00893F7C" w:rsidRPr="000959A9">
        <w:rPr>
          <w:b/>
          <w:lang w:val="hr-HR"/>
        </w:rPr>
        <w:t>PRAVO  UČE</w:t>
      </w:r>
      <w:r w:rsidR="00957A78" w:rsidRPr="000959A9">
        <w:rPr>
          <w:b/>
          <w:lang w:val="hr-HR"/>
        </w:rPr>
        <w:t>ŠĆA</w:t>
      </w:r>
      <w:r w:rsidR="00893F7C" w:rsidRPr="000959A9">
        <w:rPr>
          <w:b/>
          <w:lang w:val="hr-HR"/>
        </w:rPr>
        <w:t xml:space="preserve">  </w:t>
      </w:r>
    </w:p>
    <w:p w14:paraId="00AC4DD3" w14:textId="77777777" w:rsidR="000959A9" w:rsidRDefault="000959A9" w:rsidP="006D7CBB">
      <w:pPr>
        <w:rPr>
          <w:b/>
          <w:lang w:val="hr-HR"/>
        </w:rPr>
      </w:pPr>
    </w:p>
    <w:p w14:paraId="2C026911" w14:textId="77777777" w:rsidR="00740004" w:rsidRDefault="000959A9" w:rsidP="000959A9">
      <w:pPr>
        <w:jc w:val="both"/>
        <w:rPr>
          <w:bCs/>
          <w:lang w:val="hr-HR"/>
        </w:rPr>
      </w:pPr>
      <w:r w:rsidRPr="000959A9">
        <w:rPr>
          <w:bCs/>
          <w:lang w:val="hr-HR"/>
        </w:rPr>
        <w:t>Pravo učešća na Javnom oglasu imaju</w:t>
      </w:r>
      <w:r>
        <w:rPr>
          <w:bCs/>
          <w:lang w:val="hr-HR"/>
        </w:rPr>
        <w:t xml:space="preserve"> </w:t>
      </w:r>
      <w:r w:rsidRPr="00636B88">
        <w:t>pravn</w:t>
      </w:r>
      <w:r>
        <w:t>a</w:t>
      </w:r>
      <w:r w:rsidRPr="00636B88">
        <w:t xml:space="preserve"> lic</w:t>
      </w:r>
      <w:r>
        <w:t>a,</w:t>
      </w:r>
      <w:r w:rsidRPr="00636B88">
        <w:t xml:space="preserve"> fizičk</w:t>
      </w:r>
      <w:r>
        <w:t>a</w:t>
      </w:r>
      <w:r w:rsidRPr="00636B88">
        <w:t xml:space="preserve"> lic</w:t>
      </w:r>
      <w:r>
        <w:t>a</w:t>
      </w:r>
      <w:r w:rsidRPr="00636B88">
        <w:t xml:space="preserve"> koj</w:t>
      </w:r>
      <w:r>
        <w:t>a</w:t>
      </w:r>
      <w:r w:rsidRPr="00636B88">
        <w:t xml:space="preserve"> obavlja</w:t>
      </w:r>
      <w:r>
        <w:t>ju</w:t>
      </w:r>
      <w:r w:rsidRPr="00636B88">
        <w:t xml:space="preserve"> poslovnu djelatnost ili fizičk</w:t>
      </w:r>
      <w:r>
        <w:t>a</w:t>
      </w:r>
      <w:r w:rsidRPr="00636B88">
        <w:t xml:space="preserve"> lic</w:t>
      </w:r>
      <w:r>
        <w:t>a</w:t>
      </w:r>
      <w:r w:rsidRPr="00636B88">
        <w:t xml:space="preserve"> koj</w:t>
      </w:r>
      <w:r>
        <w:t>a</w:t>
      </w:r>
      <w:r w:rsidRPr="00636B88">
        <w:t xml:space="preserve"> ima</w:t>
      </w:r>
      <w:r>
        <w:t>ju</w:t>
      </w:r>
      <w:r w:rsidRPr="00636B88">
        <w:t xml:space="preserve"> namjeru osnovati pravno lice u svom vlasništvu ili u svojstvu vlasnika ili većinskog vlasnika registrovati samostalnu poslovnu djelatnost kod nadležnog organa</w:t>
      </w:r>
      <w:r>
        <w:rPr>
          <w:bCs/>
          <w:lang w:val="hr-HR"/>
        </w:rPr>
        <w:t>, pod uslovom da</w:t>
      </w:r>
      <w:r w:rsidR="00740004">
        <w:rPr>
          <w:bCs/>
          <w:lang w:val="hr-HR"/>
        </w:rPr>
        <w:t>:</w:t>
      </w:r>
    </w:p>
    <w:p w14:paraId="0230F03F" w14:textId="77777777" w:rsidR="00CB22E6" w:rsidRDefault="000959A9" w:rsidP="000959A9">
      <w:pPr>
        <w:pStyle w:val="ListParagraph"/>
        <w:numPr>
          <w:ilvl w:val="0"/>
          <w:numId w:val="18"/>
        </w:numPr>
        <w:jc w:val="both"/>
      </w:pPr>
      <w:r>
        <w:t>ne</w:t>
      </w:r>
      <w:r w:rsidRPr="00636B88">
        <w:t>maju dugovanja prema Općini po osnovu zakupa poslovnih prostorija, zgrada, garaže, javne površine, stambene jedinice</w:t>
      </w:r>
      <w:r w:rsidR="00CC113F">
        <w:t>, dvorišta</w:t>
      </w:r>
      <w:r w:rsidR="00AB1935">
        <w:t>, istaknute reklame, transparenta, bankomata i sl.</w:t>
      </w:r>
      <w:r w:rsidRPr="00636B88">
        <w:t xml:space="preserve">, </w:t>
      </w:r>
      <w:r>
        <w:t xml:space="preserve">uključujući </w:t>
      </w:r>
      <w:r w:rsidRPr="00636B88">
        <w:t>i predstavnike pravnih lica (osnivač ili direktor), bilo u svojstvu fizičkog lica ili predstavnika drugog pravnog lica (osnivač ili direktor)</w:t>
      </w:r>
      <w:r>
        <w:t xml:space="preserve">, </w:t>
      </w:r>
    </w:p>
    <w:p w14:paraId="2E66BA0A" w14:textId="0AE4E1DF" w:rsidR="00C60914" w:rsidRDefault="000959A9" w:rsidP="00AD176C">
      <w:pPr>
        <w:pStyle w:val="ListParagraph"/>
        <w:numPr>
          <w:ilvl w:val="0"/>
          <w:numId w:val="18"/>
        </w:numPr>
        <w:jc w:val="both"/>
      </w:pPr>
      <w:r>
        <w:t>ne</w:t>
      </w:r>
      <w:r w:rsidRPr="00636B88">
        <w:t>maju dugovanja po osnovu poreskih i PDV obaveza</w:t>
      </w:r>
      <w:r>
        <w:t xml:space="preserve">, </w:t>
      </w:r>
    </w:p>
    <w:p w14:paraId="025B3829" w14:textId="322B8FE8" w:rsidR="00740004" w:rsidRDefault="000959A9" w:rsidP="000959A9">
      <w:pPr>
        <w:pStyle w:val="ListParagraph"/>
        <w:numPr>
          <w:ilvl w:val="0"/>
          <w:numId w:val="18"/>
        </w:numPr>
        <w:jc w:val="both"/>
      </w:pPr>
      <w:r>
        <w:t xml:space="preserve">obavljaju ili imaju namjeru da obavljaju poslovnu djelatnost </w:t>
      </w:r>
      <w:r w:rsidRPr="00636B88">
        <w:t>koja</w:t>
      </w:r>
      <w:r>
        <w:t xml:space="preserve"> je</w:t>
      </w:r>
      <w:r w:rsidRPr="00636B88">
        <w:t xml:space="preserve"> dozvoljena u kategoriji ulice u kojoj se </w:t>
      </w:r>
      <w:r>
        <w:t>poslovni prostor</w:t>
      </w:r>
      <w:r w:rsidRPr="00636B88">
        <w:t xml:space="preserve"> nalaz</w:t>
      </w:r>
      <w:r>
        <w:t>i</w:t>
      </w:r>
      <w:r w:rsidRPr="00636B88">
        <w:t xml:space="preserve"> ili u konkretnom poslovnom prostoru</w:t>
      </w:r>
      <w:r w:rsidR="00740004">
        <w:t>,</w:t>
      </w:r>
    </w:p>
    <w:p w14:paraId="3621D227" w14:textId="114D3B8C" w:rsidR="00740004" w:rsidRDefault="000959A9" w:rsidP="000959A9">
      <w:pPr>
        <w:pStyle w:val="ListParagraph"/>
        <w:numPr>
          <w:ilvl w:val="0"/>
          <w:numId w:val="18"/>
        </w:numPr>
        <w:jc w:val="both"/>
      </w:pPr>
      <w:r>
        <w:t xml:space="preserve">ne </w:t>
      </w:r>
      <w:r w:rsidRPr="00636B88">
        <w:t xml:space="preserve">obavljaju ili </w:t>
      </w:r>
      <w:r>
        <w:t>ne</w:t>
      </w:r>
      <w:r w:rsidRPr="00636B88">
        <w:t xml:space="preserve">maju namjeru da obavljaju djelatnost </w:t>
      </w:r>
      <w:bookmarkStart w:id="0" w:name="_Hlk208427904"/>
      <w:r w:rsidRPr="00636B88">
        <w:t>priređivanja igara na sreću u skladu sa Zakonom o igrama na sreću Federacije BiH</w:t>
      </w:r>
      <w:bookmarkEnd w:id="0"/>
      <w:r w:rsidRPr="00636B88">
        <w:t>, uključujući, ali ne ograničavajući se na kladionice, automat klubove, bingo, igre na automatima, kazina i slične sadržaje</w:t>
      </w:r>
      <w:r w:rsidR="00740004">
        <w:t>,</w:t>
      </w:r>
    </w:p>
    <w:p w14:paraId="1C787841" w14:textId="77777777" w:rsidR="00CB22E6" w:rsidRDefault="00740004" w:rsidP="00740004">
      <w:pPr>
        <w:pStyle w:val="ListParagraph"/>
        <w:numPr>
          <w:ilvl w:val="0"/>
          <w:numId w:val="18"/>
        </w:numPr>
        <w:jc w:val="both"/>
        <w:rPr>
          <w:lang w:val="hr-HR"/>
        </w:rPr>
      </w:pPr>
      <w:r>
        <w:t xml:space="preserve">su spremni </w:t>
      </w:r>
      <w:r w:rsidRPr="00CB22E6">
        <w:rPr>
          <w:lang w:val="hr-HR"/>
        </w:rPr>
        <w:t>izvršiti osiguranje poslovnog prostora od osnovnih rizika vinkuliranom policom u korist Općine Stari Grad Sarajevo koja nema franšiznog učešća u eventualno nastaloj šteti,</w:t>
      </w:r>
    </w:p>
    <w:p w14:paraId="13C8AE87" w14:textId="4B051160" w:rsidR="000959A9" w:rsidRPr="00CB22E6" w:rsidRDefault="00740004" w:rsidP="00740004">
      <w:pPr>
        <w:pStyle w:val="ListParagraph"/>
        <w:numPr>
          <w:ilvl w:val="0"/>
          <w:numId w:val="18"/>
        </w:numPr>
        <w:jc w:val="both"/>
        <w:rPr>
          <w:lang w:val="hr-HR"/>
        </w:rPr>
      </w:pPr>
      <w:r>
        <w:t>izvrše uplatu obaveznog iznosa novčanog pologa, kako je to navedeno u NAPOMENAMA iz tačke 1. ovog Javnog oglasa,</w:t>
      </w:r>
    </w:p>
    <w:p w14:paraId="740AAE74" w14:textId="1A50E759" w:rsidR="00740004" w:rsidRPr="00CB22E6" w:rsidRDefault="00740004" w:rsidP="00CB22E6">
      <w:pPr>
        <w:pStyle w:val="ListParagraph"/>
        <w:numPr>
          <w:ilvl w:val="0"/>
          <w:numId w:val="18"/>
        </w:numPr>
        <w:jc w:val="both"/>
        <w:rPr>
          <w:lang w:val="hr-HR"/>
        </w:rPr>
      </w:pPr>
      <w:r>
        <w:t xml:space="preserve">imaju otvoren transakcijski </w:t>
      </w:r>
      <w:r w:rsidRPr="00C11616">
        <w:t>račun</w:t>
      </w:r>
      <w:r>
        <w:t>.</w:t>
      </w:r>
    </w:p>
    <w:p w14:paraId="41B5899A" w14:textId="77777777" w:rsidR="00CB22E6" w:rsidRDefault="00CB22E6" w:rsidP="0008622C">
      <w:pPr>
        <w:jc w:val="center"/>
        <w:rPr>
          <w:b/>
          <w:sz w:val="18"/>
          <w:szCs w:val="18"/>
          <w:lang w:val="hr-HR"/>
        </w:rPr>
      </w:pPr>
    </w:p>
    <w:p w14:paraId="2E40929C" w14:textId="77777777" w:rsidR="0049153A" w:rsidRDefault="0049153A" w:rsidP="0008622C">
      <w:pPr>
        <w:jc w:val="center"/>
        <w:rPr>
          <w:b/>
          <w:sz w:val="18"/>
          <w:szCs w:val="18"/>
          <w:lang w:val="hr-HR"/>
        </w:rPr>
      </w:pPr>
    </w:p>
    <w:p w14:paraId="1EDFF63D" w14:textId="0E5FDB17" w:rsidR="00893F7C" w:rsidRPr="000959A9" w:rsidRDefault="000959A9" w:rsidP="000959A9">
      <w:pPr>
        <w:rPr>
          <w:b/>
          <w:lang w:val="hr-HR"/>
        </w:rPr>
      </w:pPr>
      <w:r>
        <w:rPr>
          <w:b/>
          <w:lang w:val="hr-HR"/>
        </w:rPr>
        <w:t xml:space="preserve">3. </w:t>
      </w:r>
      <w:r w:rsidRPr="000959A9">
        <w:rPr>
          <w:b/>
          <w:lang w:val="hr-HR"/>
        </w:rPr>
        <w:t>POTREBNA DOKUMENTACIJA</w:t>
      </w:r>
    </w:p>
    <w:p w14:paraId="2F64E28F" w14:textId="77777777" w:rsidR="000959A9" w:rsidRPr="000959A9" w:rsidRDefault="000959A9" w:rsidP="000959A9">
      <w:pPr>
        <w:rPr>
          <w:b/>
          <w:lang w:val="hr-HR"/>
        </w:rPr>
      </w:pPr>
    </w:p>
    <w:p w14:paraId="57B4C80B" w14:textId="5CE1C242" w:rsidR="000959A9" w:rsidRPr="000959A9" w:rsidRDefault="000959A9" w:rsidP="00A54A60">
      <w:pPr>
        <w:jc w:val="both"/>
        <w:rPr>
          <w:bCs/>
          <w:lang w:val="hr-HR"/>
        </w:rPr>
      </w:pPr>
      <w:r w:rsidRPr="000959A9">
        <w:rPr>
          <w:bCs/>
          <w:lang w:val="hr-HR"/>
        </w:rPr>
        <w:t xml:space="preserve">Pored popunjenog obrasca prijave na Javni oglas </w:t>
      </w:r>
      <w:r w:rsidR="00312C27">
        <w:rPr>
          <w:bCs/>
          <w:lang w:val="hr-HR"/>
        </w:rPr>
        <w:t xml:space="preserve">(Prijavni list) </w:t>
      </w:r>
      <w:r w:rsidRPr="000959A9">
        <w:rPr>
          <w:bCs/>
          <w:lang w:val="hr-HR"/>
        </w:rPr>
        <w:t>i popunjenog obrasca Finansijske ponude zakupnine, ponuđači su dužni dostaviti</w:t>
      </w:r>
      <w:r w:rsidR="002C237F">
        <w:rPr>
          <w:bCs/>
          <w:lang w:val="hr-HR"/>
        </w:rPr>
        <w:t xml:space="preserve"> </w:t>
      </w:r>
      <w:r w:rsidRPr="000959A9">
        <w:rPr>
          <w:bCs/>
          <w:lang w:val="hr-HR"/>
        </w:rPr>
        <w:t>sljedeću dokumentaciju:</w:t>
      </w:r>
    </w:p>
    <w:p w14:paraId="3BADF3F4" w14:textId="77777777" w:rsidR="000959A9" w:rsidRPr="000959A9" w:rsidRDefault="000959A9" w:rsidP="000959A9">
      <w:pPr>
        <w:rPr>
          <w:b/>
          <w:lang w:val="hr-HR"/>
        </w:rPr>
      </w:pPr>
    </w:p>
    <w:p w14:paraId="657C1C5B" w14:textId="516AC9F8" w:rsidR="000959A9" w:rsidRPr="00531D53" w:rsidRDefault="000959A9" w:rsidP="00CB22E6">
      <w:pPr>
        <w:pStyle w:val="ListParagraph"/>
        <w:numPr>
          <w:ilvl w:val="0"/>
          <w:numId w:val="25"/>
        </w:numPr>
        <w:rPr>
          <w:b/>
          <w:u w:val="single"/>
          <w:lang w:val="hr-HR"/>
        </w:rPr>
      </w:pPr>
      <w:r w:rsidRPr="00531D53">
        <w:rPr>
          <w:b/>
          <w:u w:val="single"/>
          <w:lang w:val="hr-HR"/>
        </w:rPr>
        <w:t>Pravna lica:</w:t>
      </w:r>
    </w:p>
    <w:p w14:paraId="6BBD333D" w14:textId="77777777" w:rsidR="000959A9" w:rsidRDefault="000959A9" w:rsidP="000959A9">
      <w:pPr>
        <w:rPr>
          <w:b/>
          <w:sz w:val="16"/>
          <w:szCs w:val="16"/>
          <w:lang w:val="hr-HR"/>
        </w:rPr>
      </w:pPr>
    </w:p>
    <w:p w14:paraId="0F2A9B1B" w14:textId="0A47AC6B" w:rsidR="000959A9" w:rsidRDefault="000959A9" w:rsidP="00CB22E6">
      <w:pPr>
        <w:pStyle w:val="ListParagraph"/>
        <w:numPr>
          <w:ilvl w:val="0"/>
          <w:numId w:val="26"/>
        </w:numPr>
      </w:pPr>
      <w:r>
        <w:t>R</w:t>
      </w:r>
      <w:r w:rsidRPr="007F04F0">
        <w:t>ješenje o upisu u sudski ili drugi odgovarajući registar ili aktuelni izvod iz odgovarajućeg registra - ne stariji od 3 mjeseca</w:t>
      </w:r>
      <w:r>
        <w:t>;</w:t>
      </w:r>
    </w:p>
    <w:p w14:paraId="16C7D6C2" w14:textId="1E136918" w:rsidR="000959A9" w:rsidRPr="007F04F0" w:rsidRDefault="000959A9" w:rsidP="00531D53">
      <w:pPr>
        <w:pStyle w:val="ListParagraph"/>
        <w:numPr>
          <w:ilvl w:val="0"/>
          <w:numId w:val="26"/>
        </w:numPr>
        <w:jc w:val="both"/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og</w:t>
      </w:r>
      <w:r w:rsidRPr="007F04F0">
        <w:t xml:space="preserve"> organ</w:t>
      </w:r>
      <w:r>
        <w:t>a</w:t>
      </w:r>
      <w:r w:rsidRPr="007F04F0">
        <w:t xml:space="preserve"> poreske uprave da nema neizmirenih poreskih obaveza</w:t>
      </w:r>
      <w:r w:rsidR="00377F31" w:rsidRPr="00531D53">
        <w:rPr>
          <w:b/>
          <w:bCs/>
          <w:lang w:val="hr-HR"/>
        </w:rPr>
        <w:t xml:space="preserve">- </w:t>
      </w:r>
      <w:bookmarkStart w:id="1" w:name="_Hlk214885089"/>
      <w:r w:rsidR="00377F31" w:rsidRPr="00531D53">
        <w:rPr>
          <w:lang w:val="hr-HR"/>
        </w:rPr>
        <w:t xml:space="preserve">ne starije od datuma objave </w:t>
      </w:r>
      <w:r w:rsidR="00AB25CE">
        <w:rPr>
          <w:lang w:val="hr-HR"/>
        </w:rPr>
        <w:t>J</w:t>
      </w:r>
      <w:r w:rsidR="00377F31" w:rsidRPr="00531D53">
        <w:rPr>
          <w:lang w:val="hr-HR"/>
        </w:rPr>
        <w:t>avnog oglasa</w:t>
      </w:r>
      <w:r w:rsidR="00377F31" w:rsidRPr="006455FF">
        <w:t>,</w:t>
      </w:r>
    </w:p>
    <w:bookmarkEnd w:id="1"/>
    <w:p w14:paraId="2A23EEB9" w14:textId="23696415" w:rsidR="00531D53" w:rsidRDefault="000959A9" w:rsidP="000959A9">
      <w:pPr>
        <w:pStyle w:val="ListParagraph"/>
        <w:numPr>
          <w:ilvl w:val="0"/>
          <w:numId w:val="26"/>
        </w:numPr>
        <w:jc w:val="both"/>
        <w:rPr>
          <w:lang w:val="hr-HR"/>
        </w:r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e</w:t>
      </w:r>
      <w:r w:rsidRPr="007F04F0">
        <w:t xml:space="preserve"> Uprav</w:t>
      </w:r>
      <w:r>
        <w:t>e</w:t>
      </w:r>
      <w:r w:rsidRPr="007F04F0">
        <w:t xml:space="preserve"> za indirektno oporezivanje da nema neizmirenih PDV obaveza ili da nije PDV obveznik</w:t>
      </w:r>
      <w:r w:rsidR="00377F31" w:rsidRPr="00531D53">
        <w:rPr>
          <w:b/>
          <w:bCs/>
          <w:lang w:val="hr-HR"/>
        </w:rPr>
        <w:t xml:space="preserve">- </w:t>
      </w:r>
      <w:r w:rsidR="00377F31" w:rsidRPr="00531D53">
        <w:rPr>
          <w:lang w:val="hr-HR"/>
        </w:rPr>
        <w:t>ne starije od</w:t>
      </w:r>
      <w:r w:rsidR="00531D53">
        <w:rPr>
          <w:lang w:val="hr-HR"/>
        </w:rPr>
        <w:t xml:space="preserve"> </w:t>
      </w:r>
      <w:r w:rsidR="00377F31" w:rsidRPr="00531D53">
        <w:rPr>
          <w:lang w:val="hr-HR"/>
        </w:rPr>
        <w:t xml:space="preserve">datuma </w:t>
      </w:r>
      <w:r w:rsidR="00B90230" w:rsidRPr="00531D53">
        <w:rPr>
          <w:lang w:val="hr-HR"/>
        </w:rPr>
        <w:t xml:space="preserve">objave </w:t>
      </w:r>
      <w:r w:rsidR="00AB25CE">
        <w:rPr>
          <w:lang w:val="hr-HR"/>
        </w:rPr>
        <w:t>J</w:t>
      </w:r>
      <w:r w:rsidR="00B90230" w:rsidRPr="00531D53">
        <w:rPr>
          <w:lang w:val="hr-HR"/>
        </w:rPr>
        <w:t>avnog oglasa</w:t>
      </w:r>
      <w:r w:rsidR="00B90230" w:rsidRPr="006455FF">
        <w:t>,</w:t>
      </w:r>
      <w:r w:rsidR="00377F31" w:rsidRPr="00531D53">
        <w:rPr>
          <w:lang w:val="hr-HR"/>
        </w:rPr>
        <w:t xml:space="preserve">    </w:t>
      </w:r>
    </w:p>
    <w:p w14:paraId="120E7D47" w14:textId="77777777" w:rsidR="00C01E72" w:rsidRPr="00C01E72" w:rsidRDefault="000959A9" w:rsidP="00C01E72">
      <w:pPr>
        <w:pStyle w:val="ListParagraph"/>
        <w:numPr>
          <w:ilvl w:val="0"/>
          <w:numId w:val="26"/>
        </w:numPr>
        <w:jc w:val="both"/>
        <w:rPr>
          <w:lang w:val="hr-HR"/>
        </w:rPr>
      </w:pPr>
      <w:r>
        <w:t>P</w:t>
      </w:r>
      <w:r w:rsidRPr="007F04F0">
        <w:t>otvrd</w:t>
      </w:r>
      <w:r>
        <w:t xml:space="preserve">e/uvjerenja </w:t>
      </w:r>
      <w:r w:rsidRPr="007F04F0">
        <w:t>nadležn</w:t>
      </w:r>
      <w:r>
        <w:t>ih</w:t>
      </w:r>
      <w:r w:rsidRPr="007F04F0">
        <w:t xml:space="preserve"> općinsk</w:t>
      </w:r>
      <w:r>
        <w:t>ih</w:t>
      </w:r>
      <w:r w:rsidRPr="007F04F0">
        <w:t xml:space="preserve"> služb</w:t>
      </w:r>
      <w:r>
        <w:t>i</w:t>
      </w:r>
      <w:r w:rsidRPr="007F04F0">
        <w:t xml:space="preserve"> da </w:t>
      </w:r>
      <w:r>
        <w:t xml:space="preserve">ponuđač-pravno lice, njegov osnivač i direktor </w:t>
      </w:r>
      <w:r w:rsidRPr="007F04F0">
        <w:t>nema</w:t>
      </w:r>
      <w:r>
        <w:t>ju</w:t>
      </w:r>
      <w:r w:rsidRPr="007F04F0">
        <w:t xml:space="preserve"> neizmirenih ugovorenih i drugih obaveza prema Općini </w:t>
      </w:r>
      <w:r>
        <w:t>i to:</w:t>
      </w:r>
    </w:p>
    <w:p w14:paraId="2B096720" w14:textId="07D5670B" w:rsidR="00C01E72" w:rsidRPr="00C01E72" w:rsidRDefault="000959A9" w:rsidP="00C01E72">
      <w:pPr>
        <w:pStyle w:val="ListParagraph"/>
        <w:numPr>
          <w:ilvl w:val="0"/>
          <w:numId w:val="32"/>
        </w:numPr>
        <w:jc w:val="both"/>
      </w:pPr>
      <w:r>
        <w:t>Službe za privredu po osnovu zakupa poslovnih prostora, zgrada i garaža Općine,</w:t>
      </w:r>
      <w:r w:rsidR="00C01E72">
        <w:t xml:space="preserve"> </w:t>
      </w:r>
    </w:p>
    <w:p w14:paraId="7482D6E3" w14:textId="5C2FA63D" w:rsidR="00531D53" w:rsidRPr="00C01E72" w:rsidRDefault="000959A9" w:rsidP="00C01E72">
      <w:pPr>
        <w:pStyle w:val="ListParagraph"/>
        <w:numPr>
          <w:ilvl w:val="0"/>
          <w:numId w:val="32"/>
        </w:numPr>
        <w:jc w:val="both"/>
      </w:pPr>
      <w:r>
        <w:t xml:space="preserve">Službe za imovinsko pravne, geodetske poslove, katastar i stambene poslove po osnovu zakupa </w:t>
      </w:r>
      <w:r w:rsidR="000B1B38">
        <w:t>sta</w:t>
      </w:r>
      <w:r w:rsidR="00B23730">
        <w:t>mbene jedinice</w:t>
      </w:r>
      <w:r w:rsidR="000B1B38">
        <w:t xml:space="preserve"> ili </w:t>
      </w:r>
      <w:r>
        <w:t>dvorišta</w:t>
      </w:r>
      <w:r w:rsidRPr="000959A9">
        <w:t xml:space="preserve"> </w:t>
      </w:r>
      <w:r>
        <w:t>na kojima Općina</w:t>
      </w:r>
      <w:r w:rsidR="00531D53">
        <w:t xml:space="preserve"> </w:t>
      </w:r>
      <w:r>
        <w:t xml:space="preserve">ima pravo </w:t>
      </w:r>
      <w:r w:rsidR="00AB3DF0">
        <w:t>r</w:t>
      </w:r>
      <w:r>
        <w:t>aspolaganja,</w:t>
      </w:r>
    </w:p>
    <w:p w14:paraId="792523E3" w14:textId="0F20B315" w:rsidR="000959A9" w:rsidRPr="00C01E72" w:rsidRDefault="000959A9" w:rsidP="00C01E72">
      <w:pPr>
        <w:pStyle w:val="ListParagraph"/>
        <w:numPr>
          <w:ilvl w:val="0"/>
          <w:numId w:val="32"/>
        </w:numPr>
        <w:jc w:val="both"/>
      </w:pPr>
      <w:r>
        <w:t>Službe za investicije i komunalne poslove po osnovu zakupa javne površine</w:t>
      </w:r>
      <w:bookmarkStart w:id="2" w:name="_Hlk211506723"/>
      <w:r>
        <w:t>,</w:t>
      </w:r>
      <w:bookmarkEnd w:id="2"/>
    </w:p>
    <w:p w14:paraId="602CFADC" w14:textId="5DAAD5CB" w:rsidR="000959A9" w:rsidRPr="00C01E72" w:rsidRDefault="000959A9" w:rsidP="00C01E72">
      <w:pPr>
        <w:pStyle w:val="ListParagraph"/>
        <w:numPr>
          <w:ilvl w:val="0"/>
          <w:numId w:val="32"/>
        </w:numPr>
        <w:jc w:val="both"/>
      </w:pPr>
      <w:r>
        <w:t xml:space="preserve">Službe za urbanizam i prostorno planiranje po osnovu obaveze regulisanja naknade za istaknutu reklamu, </w:t>
      </w:r>
      <w:r w:rsidR="00AB1935">
        <w:t xml:space="preserve">transparent, </w:t>
      </w:r>
      <w:r>
        <w:t xml:space="preserve">bankomat </w:t>
      </w:r>
      <w:r w:rsidR="00AB1935">
        <w:t>i sl., u skladu sa Odlukom o postavljanju firmi, reklama i drugih sadržaja na građevinama i fasadama i uređenju fasada na području Općine Stari Grad Sarajevo</w:t>
      </w:r>
      <w:r w:rsidR="00531D53">
        <w:t xml:space="preserve"> </w:t>
      </w:r>
      <w:r w:rsidR="00AB1935">
        <w:t>(</w:t>
      </w:r>
      <w:r w:rsidR="00FE4DE2">
        <w:t>Službene novine Kantona Sarajevo, broj</w:t>
      </w:r>
      <w:r w:rsidR="00AB1935">
        <w:t xml:space="preserve"> 20/24, 6/25 i 16/25)</w:t>
      </w:r>
      <w:r w:rsidR="00FE4DE2">
        <w:t>.</w:t>
      </w:r>
    </w:p>
    <w:p w14:paraId="6379F542" w14:textId="05AE0179" w:rsidR="00531D53" w:rsidRDefault="000959A9" w:rsidP="000959A9">
      <w:pPr>
        <w:jc w:val="both"/>
        <w:rPr>
          <w:b/>
          <w:bCs/>
          <w:lang w:val="hr-HR"/>
        </w:rPr>
      </w:pPr>
      <w:r w:rsidRPr="000959A9">
        <w:rPr>
          <w:b/>
          <w:bCs/>
        </w:rPr>
        <w:t xml:space="preserve">    </w:t>
      </w:r>
      <w:r>
        <w:rPr>
          <w:b/>
          <w:bCs/>
        </w:rPr>
        <w:t xml:space="preserve"> </w:t>
      </w:r>
      <w:bookmarkStart w:id="3" w:name="_Hlk211509515"/>
      <w:r w:rsidR="00531D53">
        <w:rPr>
          <w:b/>
          <w:bCs/>
        </w:rPr>
        <w:t xml:space="preserve">       </w:t>
      </w:r>
      <w:r w:rsidRPr="000959A9">
        <w:rPr>
          <w:b/>
          <w:bCs/>
        </w:rPr>
        <w:t>Obrasci zahtjeva za izdavanje naprijed navedenih potvrda/uvjerenja mogu se</w:t>
      </w:r>
      <w:r>
        <w:t xml:space="preserve"> </w:t>
      </w:r>
      <w:r w:rsidRPr="000959A9">
        <w:rPr>
          <w:b/>
          <w:bCs/>
          <w:lang w:val="hr-HR"/>
        </w:rPr>
        <w:t>preuzeti na šalteru protokola</w:t>
      </w:r>
      <w:bookmarkEnd w:id="3"/>
      <w:r>
        <w:rPr>
          <w:b/>
          <w:bCs/>
          <w:lang w:val="hr-HR"/>
        </w:rPr>
        <w:t xml:space="preserve"> ili na web stranici </w:t>
      </w:r>
      <w:r w:rsidR="00531D53">
        <w:rPr>
          <w:b/>
          <w:bCs/>
          <w:lang w:val="hr-HR"/>
        </w:rPr>
        <w:t xml:space="preserve">  </w:t>
      </w:r>
    </w:p>
    <w:p w14:paraId="584B4F70" w14:textId="461AB708" w:rsidR="000959A9" w:rsidRPr="00531D53" w:rsidRDefault="00531D53" w:rsidP="000959A9">
      <w:pPr>
        <w:jc w:val="both"/>
        <w:rPr>
          <w:b/>
          <w:lang w:val="hr-HR"/>
        </w:rPr>
      </w:pPr>
      <w:r>
        <w:rPr>
          <w:b/>
          <w:bCs/>
          <w:lang w:val="hr-HR"/>
        </w:rPr>
        <w:t xml:space="preserve">            </w:t>
      </w:r>
      <w:r w:rsidR="000959A9" w:rsidRPr="000959A9">
        <w:rPr>
          <w:b/>
          <w:lang w:val="hr-HR"/>
        </w:rPr>
        <w:t>Općin</w:t>
      </w:r>
      <w:r>
        <w:rPr>
          <w:b/>
          <w:lang w:val="hr-HR"/>
        </w:rPr>
        <w:t xml:space="preserve">e </w:t>
      </w:r>
      <w:r w:rsidR="000959A9" w:rsidRPr="000959A9">
        <w:rPr>
          <w:b/>
          <w:lang w:val="hr-HR"/>
        </w:rPr>
        <w:t>Stari Grad Sarajevo</w:t>
      </w:r>
      <w:r w:rsidR="000959A9" w:rsidRPr="000959A9">
        <w:t xml:space="preserve"> </w:t>
      </w:r>
      <w:hyperlink r:id="rId6" w:history="1">
        <w:r w:rsidR="000959A9" w:rsidRPr="000959A9">
          <w:rPr>
            <w:rStyle w:val="Hyperlink"/>
            <w:b/>
            <w:color w:val="000000"/>
          </w:rPr>
          <w:t>www.starigrad.ba</w:t>
        </w:r>
      </w:hyperlink>
      <w:r w:rsidR="000959A9" w:rsidRPr="000959A9">
        <w:rPr>
          <w:b/>
          <w:bCs/>
          <w:lang w:val="hr-HR"/>
        </w:rPr>
        <w:t>.</w:t>
      </w:r>
      <w:r w:rsidR="000959A9" w:rsidRPr="000959A9">
        <w:t xml:space="preserve"> </w:t>
      </w:r>
      <w:r w:rsidR="000959A9" w:rsidRPr="000959A9">
        <w:rPr>
          <w:b/>
          <w:bCs/>
          <w:lang w:val="hr-HR"/>
        </w:rPr>
        <w:t>Izdate potvrde/uvjerenja</w:t>
      </w:r>
      <w:r w:rsidR="000959A9">
        <w:rPr>
          <w:b/>
          <w:bCs/>
          <w:lang w:val="hr-HR"/>
        </w:rPr>
        <w:t xml:space="preserve"> n</w:t>
      </w:r>
      <w:r w:rsidR="000959A9" w:rsidRPr="000959A9">
        <w:rPr>
          <w:b/>
          <w:bCs/>
          <w:lang w:val="hr-HR"/>
        </w:rPr>
        <w:t>e</w:t>
      </w:r>
      <w:r w:rsidR="000959A9">
        <w:rPr>
          <w:b/>
          <w:bCs/>
          <w:lang w:val="hr-HR"/>
        </w:rPr>
        <w:t xml:space="preserve"> </w:t>
      </w:r>
      <w:r w:rsidR="000959A9" w:rsidRPr="000959A9">
        <w:rPr>
          <w:b/>
          <w:bCs/>
          <w:lang w:val="hr-HR"/>
        </w:rPr>
        <w:t>smiju biti starij</w:t>
      </w:r>
      <w:r w:rsidR="000959A9">
        <w:rPr>
          <w:b/>
          <w:bCs/>
          <w:lang w:val="hr-HR"/>
        </w:rPr>
        <w:t>e</w:t>
      </w:r>
      <w:r w:rsidR="000959A9" w:rsidRPr="000959A9">
        <w:rPr>
          <w:b/>
          <w:bCs/>
          <w:lang w:val="hr-HR"/>
        </w:rPr>
        <w:t xml:space="preserve"> od datuma objave javnog oglasa.</w:t>
      </w:r>
    </w:p>
    <w:p w14:paraId="79C33C83" w14:textId="65E55875" w:rsidR="000959A9" w:rsidRPr="00531D53" w:rsidRDefault="000959A9" w:rsidP="000959A9">
      <w:pPr>
        <w:pStyle w:val="ListParagraph"/>
        <w:numPr>
          <w:ilvl w:val="0"/>
          <w:numId w:val="26"/>
        </w:numPr>
        <w:jc w:val="both"/>
      </w:pPr>
      <w:r>
        <w:t>Obavijest Službe za privredu</w:t>
      </w:r>
      <w:r w:rsidRPr="000959A9">
        <w:t xml:space="preserve"> </w:t>
      </w:r>
      <w:r w:rsidRPr="007F04F0">
        <w:t>da je djelatnost koju namjerava obavljati u poslovnom prostoru u skladu sa rasporedom poslovnih djelatnosti propisanim Odlukom</w:t>
      </w:r>
      <w:r>
        <w:t xml:space="preserve"> </w:t>
      </w:r>
      <w:r w:rsidRPr="00531D53">
        <w:rPr>
          <w:rStyle w:val="WW-DefaultParagraphFont1"/>
          <w:color w:val="000000"/>
          <w:shd w:val="clear" w:color="auto" w:fill="FFFFFF"/>
        </w:rPr>
        <w:t>o dodjeli u zakup poslovnih zgrada i poslovnih prostora Općine Stari Grad Sarajevo i rasporedu poslovnih djelatnosti na</w:t>
      </w:r>
      <w:r w:rsidR="00531D53">
        <w:rPr>
          <w:rStyle w:val="WW-DefaultParagraphFont1"/>
          <w:color w:val="000000"/>
          <w:shd w:val="clear" w:color="auto" w:fill="FFFFFF"/>
        </w:rPr>
        <w:t xml:space="preserve"> </w:t>
      </w:r>
      <w:r w:rsidRPr="00531D53">
        <w:rPr>
          <w:rStyle w:val="WW-DefaultParagraphFont1"/>
          <w:color w:val="000000"/>
          <w:shd w:val="clear" w:color="auto" w:fill="FFFFFF"/>
        </w:rPr>
        <w:t>području općine Stari Grad Sarajevo</w:t>
      </w:r>
      <w:r w:rsidRPr="00531D53">
        <w:rPr>
          <w:shd w:val="clear" w:color="auto" w:fill="FFFFFF"/>
          <w:lang w:val="de-DE"/>
        </w:rPr>
        <w:t xml:space="preserve"> (''Službene novine Kantona Sarajevo'', broj</w:t>
      </w:r>
      <w:r w:rsidRPr="00531D53">
        <w:rPr>
          <w:rFonts w:eastAsia="Times New Roman"/>
          <w:i/>
          <w:iCs/>
          <w:color w:val="231F20"/>
          <w:shd w:val="clear" w:color="auto" w:fill="FFFFFF"/>
          <w:lang w:eastAsia="ar-SA"/>
        </w:rPr>
        <w:t xml:space="preserve"> </w:t>
      </w:r>
      <w:r w:rsidR="00A54A60" w:rsidRPr="00531D53">
        <w:rPr>
          <w:rFonts w:eastAsia="Times New Roman"/>
          <w:color w:val="231F20"/>
          <w:shd w:val="clear" w:color="auto" w:fill="FFFFFF"/>
          <w:lang w:eastAsia="ar-SA"/>
        </w:rPr>
        <w:t>41/25</w:t>
      </w:r>
      <w:r w:rsidRPr="00531D53">
        <w:rPr>
          <w:shd w:val="clear" w:color="auto" w:fill="FFFFFF"/>
          <w:lang w:val="de-DE"/>
        </w:rPr>
        <w:t>)</w:t>
      </w:r>
      <w:r w:rsidRPr="00531D53">
        <w:rPr>
          <w:i/>
          <w:iCs/>
          <w:shd w:val="clear" w:color="auto" w:fill="FFFFFF"/>
          <w:lang w:val="de-DE"/>
        </w:rPr>
        <w:t>-</w:t>
      </w:r>
      <w:r w:rsidRPr="00531D53">
        <w:rPr>
          <w:b/>
          <w:bCs/>
        </w:rPr>
        <w:t>Obrazac zahtjeva za izdavanje naprijed navedene obavijesti može se</w:t>
      </w:r>
      <w:r>
        <w:t xml:space="preserve"> </w:t>
      </w:r>
      <w:r w:rsidRPr="00531D53">
        <w:rPr>
          <w:b/>
          <w:bCs/>
          <w:lang w:val="hr-HR"/>
        </w:rPr>
        <w:t xml:space="preserve">preuzeti na šalteru protokola ili na web stranici </w:t>
      </w:r>
      <w:r w:rsidRPr="00531D53">
        <w:rPr>
          <w:b/>
          <w:lang w:val="hr-HR"/>
        </w:rPr>
        <w:t>Općine Stari Grad Sarajevo</w:t>
      </w:r>
      <w:r w:rsidRPr="000959A9">
        <w:t xml:space="preserve"> </w:t>
      </w:r>
      <w:hyperlink r:id="rId7" w:history="1">
        <w:r w:rsidRPr="00531D53">
          <w:rPr>
            <w:rStyle w:val="Hyperlink"/>
            <w:b/>
            <w:color w:val="000000"/>
          </w:rPr>
          <w:t>www.starigrad.ba</w:t>
        </w:r>
      </w:hyperlink>
      <w:r>
        <w:t>.</w:t>
      </w:r>
    </w:p>
    <w:p w14:paraId="2F820362" w14:textId="4D34B847" w:rsidR="000959A9" w:rsidRDefault="000959A9" w:rsidP="00531D53">
      <w:pPr>
        <w:pStyle w:val="ListParagraph"/>
        <w:numPr>
          <w:ilvl w:val="0"/>
          <w:numId w:val="26"/>
        </w:numPr>
        <w:jc w:val="both"/>
      </w:pPr>
      <w:r>
        <w:t>Dokaz o uplati obaveznog iznosa novčanog pologa, kako je to navedeno u NAPOMENAMA iz tačke 1. ovog Javnog oglasa;</w:t>
      </w:r>
    </w:p>
    <w:p w14:paraId="099D8FD0" w14:textId="439A1B0D" w:rsidR="000959A9" w:rsidRPr="008616D4" w:rsidRDefault="000959A9" w:rsidP="000959A9">
      <w:pPr>
        <w:pStyle w:val="ListParagraph"/>
        <w:numPr>
          <w:ilvl w:val="0"/>
          <w:numId w:val="26"/>
        </w:numPr>
        <w:jc w:val="both"/>
        <w:rPr>
          <w:lang w:val="hr-HR"/>
        </w:rPr>
      </w:pPr>
      <w:r w:rsidRPr="008616D4">
        <w:rPr>
          <w:lang w:val="hr-HR"/>
        </w:rPr>
        <w:t xml:space="preserve">Pisana i od nadležnog organa ovjerena izjava da je spreman izvršiti osiguranje poslovnog prostora od osnovnih rizika vinkuliranom policom u korist Općine Stari Grad Sarajevo koja nema franšiznog učešća u eventualno nastaloj šteti- </w:t>
      </w:r>
      <w:r w:rsidR="00AB3DF0" w:rsidRPr="008616D4">
        <w:rPr>
          <w:b/>
          <w:bCs/>
          <w:lang w:val="hr-HR"/>
        </w:rPr>
        <w:t>Obrazac</w:t>
      </w:r>
      <w:r w:rsidR="00AB3DF0" w:rsidRPr="008616D4">
        <w:rPr>
          <w:lang w:val="hr-HR"/>
        </w:rPr>
        <w:t xml:space="preserve"> </w:t>
      </w:r>
      <w:r w:rsidRPr="008616D4">
        <w:rPr>
          <w:b/>
          <w:bCs/>
          <w:lang w:val="hr-HR"/>
        </w:rPr>
        <w:t>Izjav</w:t>
      </w:r>
      <w:r w:rsidR="00AB3DF0" w:rsidRPr="008616D4">
        <w:rPr>
          <w:b/>
          <w:bCs/>
          <w:lang w:val="hr-HR"/>
        </w:rPr>
        <w:t>e</w:t>
      </w:r>
      <w:r w:rsidRPr="008616D4">
        <w:rPr>
          <w:b/>
          <w:bCs/>
          <w:lang w:val="hr-HR"/>
        </w:rPr>
        <w:t xml:space="preserve"> se može preuzeti na šalteru protokola ili</w:t>
      </w:r>
      <w:r w:rsidR="00AB3DF0" w:rsidRPr="008616D4">
        <w:rPr>
          <w:lang w:val="hr-HR"/>
        </w:rPr>
        <w:t xml:space="preserve"> </w:t>
      </w:r>
      <w:r w:rsidRPr="008616D4">
        <w:rPr>
          <w:b/>
          <w:bCs/>
          <w:lang w:val="hr-HR"/>
        </w:rPr>
        <w:t xml:space="preserve">na web stranici </w:t>
      </w:r>
      <w:r w:rsidRPr="008616D4">
        <w:rPr>
          <w:b/>
          <w:lang w:val="hr-HR"/>
        </w:rPr>
        <w:t>Općine Stari Grad Sarajevo</w:t>
      </w:r>
      <w:r w:rsidRPr="000959A9">
        <w:t xml:space="preserve"> </w:t>
      </w:r>
      <w:hyperlink r:id="rId8" w:history="1">
        <w:r w:rsidRPr="008616D4">
          <w:rPr>
            <w:rStyle w:val="Hyperlink"/>
            <w:b/>
            <w:color w:val="000000"/>
          </w:rPr>
          <w:t>www.starigrad.ba</w:t>
        </w:r>
      </w:hyperlink>
      <w:r>
        <w:t>.</w:t>
      </w:r>
      <w:r w:rsidRPr="008616D4">
        <w:rPr>
          <w:b/>
          <w:bCs/>
          <w:lang w:val="hr-HR"/>
        </w:rPr>
        <w:t xml:space="preserve">     </w:t>
      </w:r>
    </w:p>
    <w:p w14:paraId="7ABD3A0F" w14:textId="36B463D2" w:rsidR="000959A9" w:rsidRDefault="000959A9" w:rsidP="000959A9">
      <w:pPr>
        <w:pStyle w:val="ListParagraph"/>
        <w:numPr>
          <w:ilvl w:val="0"/>
          <w:numId w:val="26"/>
        </w:numPr>
        <w:jc w:val="both"/>
      </w:pPr>
      <w:r w:rsidRPr="008616D4">
        <w:rPr>
          <w:lang w:val="hr-HR"/>
        </w:rPr>
        <w:t xml:space="preserve">Pisana i od nadležnog organa ovjerena izjava da </w:t>
      </w:r>
      <w:r w:rsidRPr="007F04F0">
        <w:t xml:space="preserve">ne obavlja ili nema namjeru da obavlja djelatnost priređivanja igara na sreću, uključujući, ali ne ograničavajući se na kladionice, automat klubove, bingo, igre na automatima, kazina i slične sadržaje, u skladu sa Zakonom o igrama </w:t>
      </w:r>
      <w:r w:rsidRPr="007F04F0">
        <w:lastRenderedPageBreak/>
        <w:t>na</w:t>
      </w:r>
      <w:r w:rsidR="008616D4">
        <w:t xml:space="preserve"> </w:t>
      </w:r>
      <w:r w:rsidRPr="007F04F0">
        <w:t>sreću Federacije BiH</w:t>
      </w:r>
      <w:r>
        <w:t xml:space="preserve"> </w:t>
      </w:r>
      <w:r w:rsidR="00AB3DF0" w:rsidRPr="008616D4">
        <w:rPr>
          <w:lang w:val="hr-HR"/>
        </w:rPr>
        <w:t>–</w:t>
      </w:r>
      <w:r w:rsidRPr="008616D4">
        <w:rPr>
          <w:lang w:val="hr-HR"/>
        </w:rPr>
        <w:t xml:space="preserve"> </w:t>
      </w:r>
      <w:r w:rsidR="00AB3DF0" w:rsidRPr="008616D4">
        <w:rPr>
          <w:b/>
          <w:bCs/>
          <w:lang w:val="hr-HR"/>
        </w:rPr>
        <w:t>Obrazac</w:t>
      </w:r>
      <w:r w:rsidR="00AB3DF0" w:rsidRPr="008616D4">
        <w:rPr>
          <w:lang w:val="hr-HR"/>
        </w:rPr>
        <w:t xml:space="preserve"> </w:t>
      </w:r>
      <w:r w:rsidRPr="008616D4">
        <w:rPr>
          <w:b/>
          <w:bCs/>
          <w:lang w:val="hr-HR"/>
        </w:rPr>
        <w:t>Izjav</w:t>
      </w:r>
      <w:r w:rsidR="00AB3DF0" w:rsidRPr="008616D4">
        <w:rPr>
          <w:b/>
          <w:bCs/>
          <w:lang w:val="hr-HR"/>
        </w:rPr>
        <w:t>e</w:t>
      </w:r>
      <w:r w:rsidRPr="008616D4">
        <w:rPr>
          <w:b/>
          <w:bCs/>
          <w:lang w:val="hr-HR"/>
        </w:rPr>
        <w:t xml:space="preserve"> se može preuzeti na šalteru protokola ili</w:t>
      </w:r>
      <w:r w:rsidRPr="008616D4">
        <w:rPr>
          <w:lang w:val="hr-HR"/>
        </w:rPr>
        <w:t xml:space="preserve"> </w:t>
      </w:r>
      <w:r w:rsidRPr="008616D4">
        <w:rPr>
          <w:b/>
          <w:bCs/>
          <w:lang w:val="hr-HR"/>
        </w:rPr>
        <w:t xml:space="preserve">na web stranici </w:t>
      </w:r>
      <w:r w:rsidRPr="008616D4">
        <w:rPr>
          <w:b/>
          <w:lang w:val="hr-HR"/>
        </w:rPr>
        <w:t>Općine Stari Grad Sarajevo</w:t>
      </w:r>
      <w:r w:rsidR="008616D4">
        <w:t xml:space="preserve"> </w:t>
      </w:r>
      <w:hyperlink r:id="rId9" w:history="1">
        <w:r w:rsidR="008616D4" w:rsidRPr="00F77164">
          <w:rPr>
            <w:rStyle w:val="Hyperlink"/>
            <w:b/>
          </w:rPr>
          <w:t>www.starigrad.ba</w:t>
        </w:r>
      </w:hyperlink>
      <w:r>
        <w:t>.</w:t>
      </w:r>
    </w:p>
    <w:p w14:paraId="0DD16203" w14:textId="4E37284A" w:rsidR="000959A9" w:rsidRDefault="000959A9" w:rsidP="008616D4">
      <w:pPr>
        <w:pStyle w:val="ListParagraph"/>
        <w:numPr>
          <w:ilvl w:val="0"/>
          <w:numId w:val="26"/>
        </w:numPr>
        <w:jc w:val="both"/>
      </w:pPr>
      <w:r>
        <w:t xml:space="preserve">Dokaz o otvorenom transakcijskom </w:t>
      </w:r>
      <w:r w:rsidRPr="00C11616">
        <w:t>račun</w:t>
      </w:r>
      <w:r>
        <w:t>u</w:t>
      </w:r>
      <w:r w:rsidRPr="00C11616">
        <w:t xml:space="preserve"> (</w:t>
      </w:r>
      <w:r>
        <w:t>potvrda ili drugi odgovarajući dokument, izdat od banke kod koje je račun otvoren).</w:t>
      </w:r>
    </w:p>
    <w:p w14:paraId="29DAC5A3" w14:textId="77777777" w:rsidR="00FE4DE2" w:rsidRPr="000959A9" w:rsidRDefault="00FE4DE2" w:rsidP="000959A9">
      <w:pPr>
        <w:jc w:val="both"/>
        <w:rPr>
          <w:lang w:val="hr-HR"/>
        </w:rPr>
      </w:pPr>
    </w:p>
    <w:p w14:paraId="221D4FDB" w14:textId="010E7386" w:rsidR="000959A9" w:rsidRPr="00531D53" w:rsidRDefault="000959A9" w:rsidP="00531D53">
      <w:pPr>
        <w:pStyle w:val="ListParagraph"/>
        <w:numPr>
          <w:ilvl w:val="0"/>
          <w:numId w:val="25"/>
        </w:numPr>
        <w:rPr>
          <w:b/>
          <w:u w:val="single"/>
          <w:lang w:val="hr-HR"/>
        </w:rPr>
      </w:pPr>
      <w:r w:rsidRPr="00531D53">
        <w:rPr>
          <w:b/>
          <w:u w:val="single"/>
          <w:lang w:val="hr-HR"/>
        </w:rPr>
        <w:t>Fizička lica koja imaju registrovanu samostalnu djelatnost:</w:t>
      </w:r>
    </w:p>
    <w:p w14:paraId="0AC3D6D4" w14:textId="77777777" w:rsidR="000959A9" w:rsidRDefault="000959A9" w:rsidP="000959A9">
      <w:pPr>
        <w:rPr>
          <w:b/>
          <w:lang w:val="hr-HR"/>
        </w:rPr>
      </w:pPr>
    </w:p>
    <w:p w14:paraId="482B822F" w14:textId="4734F700" w:rsidR="000959A9" w:rsidRDefault="000959A9" w:rsidP="00531D53">
      <w:pPr>
        <w:pStyle w:val="ListParagraph"/>
        <w:numPr>
          <w:ilvl w:val="0"/>
          <w:numId w:val="29"/>
        </w:numPr>
      </w:pPr>
      <w:r>
        <w:t>R</w:t>
      </w:r>
      <w:r w:rsidRPr="007F04F0">
        <w:t>ješenje nadležnog organa o odobrenju za obavljanje samostalne djelatnosti</w:t>
      </w:r>
      <w:r>
        <w:t>;</w:t>
      </w:r>
    </w:p>
    <w:p w14:paraId="254F519A" w14:textId="5A3D8911" w:rsidR="000959A9" w:rsidRPr="007F04F0" w:rsidRDefault="000959A9" w:rsidP="008616D4">
      <w:pPr>
        <w:pStyle w:val="ListParagraph"/>
        <w:numPr>
          <w:ilvl w:val="0"/>
          <w:numId w:val="29"/>
        </w:num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og</w:t>
      </w:r>
      <w:r w:rsidRPr="007F04F0">
        <w:t xml:space="preserve"> organ</w:t>
      </w:r>
      <w:r>
        <w:t>a</w:t>
      </w:r>
      <w:r w:rsidRPr="007F04F0">
        <w:t xml:space="preserve"> poreske uprave da nema neizmirenih poreskih obaveza</w:t>
      </w:r>
      <w:r w:rsidR="006455FF" w:rsidRPr="008616D4">
        <w:rPr>
          <w:lang w:val="hr-HR"/>
        </w:rPr>
        <w:t>-ne starije od datuma objave javnog oglasa</w:t>
      </w:r>
      <w:r w:rsidR="006455FF" w:rsidRPr="006455FF">
        <w:t>,</w:t>
      </w:r>
    </w:p>
    <w:p w14:paraId="6EFA58E9" w14:textId="330A1F29" w:rsidR="000959A9" w:rsidRPr="008616D4" w:rsidRDefault="000959A9" w:rsidP="000959A9">
      <w:pPr>
        <w:pStyle w:val="ListParagraph"/>
        <w:numPr>
          <w:ilvl w:val="0"/>
          <w:numId w:val="29"/>
        </w:numPr>
        <w:jc w:val="both"/>
        <w:rPr>
          <w:lang w:val="hr-HR"/>
        </w:r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e</w:t>
      </w:r>
      <w:r w:rsidRPr="007F04F0">
        <w:t xml:space="preserve"> Uprav</w:t>
      </w:r>
      <w:r>
        <w:t>e</w:t>
      </w:r>
      <w:r w:rsidRPr="007F04F0">
        <w:t xml:space="preserve"> za indirektno oporezivanje da nema neizmirenih PDV obaveza ili da nije PDV obveznik</w:t>
      </w:r>
      <w:r w:rsidR="006455FF">
        <w:t>-</w:t>
      </w:r>
      <w:r w:rsidR="006455FF" w:rsidRPr="008616D4">
        <w:rPr>
          <w:lang w:val="hr-HR"/>
        </w:rPr>
        <w:t xml:space="preserve"> ne starije od datuma objave javnog oglasa</w:t>
      </w:r>
      <w:r w:rsidR="006455FF" w:rsidRPr="006455FF">
        <w:t>,</w:t>
      </w:r>
    </w:p>
    <w:p w14:paraId="1531C5ED" w14:textId="37C07C25" w:rsidR="000959A9" w:rsidRPr="008616D4" w:rsidRDefault="000959A9" w:rsidP="000959A9">
      <w:pPr>
        <w:pStyle w:val="ListParagraph"/>
        <w:numPr>
          <w:ilvl w:val="0"/>
          <w:numId w:val="29"/>
        </w:numPr>
        <w:jc w:val="both"/>
        <w:rPr>
          <w:lang w:val="hr-HR"/>
        </w:rPr>
      </w:pPr>
      <w:r>
        <w:t>P</w:t>
      </w:r>
      <w:r w:rsidRPr="007F04F0">
        <w:t>otvrd</w:t>
      </w:r>
      <w:r>
        <w:t xml:space="preserve">e/uvjerenja </w:t>
      </w:r>
      <w:r w:rsidRPr="007F04F0">
        <w:t>nadležn</w:t>
      </w:r>
      <w:r>
        <w:t>ih</w:t>
      </w:r>
      <w:r w:rsidRPr="007F04F0">
        <w:t xml:space="preserve"> općinsk</w:t>
      </w:r>
      <w:r>
        <w:t>ih</w:t>
      </w:r>
      <w:r w:rsidRPr="007F04F0">
        <w:t xml:space="preserve"> služb</w:t>
      </w:r>
      <w:r>
        <w:t>i</w:t>
      </w:r>
      <w:r w:rsidRPr="007F04F0">
        <w:t xml:space="preserve"> da nema neizmirenih ugovorenih i drugih obaveza prema Općini </w:t>
      </w:r>
      <w:r>
        <w:t>i to:</w:t>
      </w:r>
    </w:p>
    <w:p w14:paraId="578FF6EA" w14:textId="04541C22" w:rsidR="0072478E" w:rsidRDefault="000959A9" w:rsidP="00C01E72">
      <w:pPr>
        <w:pStyle w:val="ListParagraph"/>
        <w:numPr>
          <w:ilvl w:val="0"/>
          <w:numId w:val="32"/>
        </w:numPr>
        <w:jc w:val="both"/>
      </w:pPr>
      <w:r>
        <w:t>Službe za privredu po osnovu zakupa poslovnih prostora, zgrada i garaža Općine,</w:t>
      </w:r>
    </w:p>
    <w:p w14:paraId="24BB64A1" w14:textId="20E67BE4" w:rsidR="000959A9" w:rsidRDefault="000959A9" w:rsidP="00FE4DE2">
      <w:pPr>
        <w:pStyle w:val="ListParagraph"/>
        <w:numPr>
          <w:ilvl w:val="0"/>
          <w:numId w:val="32"/>
        </w:numPr>
        <w:jc w:val="both"/>
      </w:pPr>
      <w:r>
        <w:t xml:space="preserve">Službe za imovinsko pravne, geodetske poslove, katastar i stambene poslove po osnovu zakupa stambene jedinice ili dvorišta, na kojima Općina ima pravo raspolaganja, </w:t>
      </w:r>
    </w:p>
    <w:p w14:paraId="2A7A3660" w14:textId="02BB30B0" w:rsidR="00FE4DE2" w:rsidRDefault="00FE4DE2" w:rsidP="00FE4DE2">
      <w:pPr>
        <w:pStyle w:val="ListParagraph"/>
        <w:numPr>
          <w:ilvl w:val="0"/>
          <w:numId w:val="32"/>
        </w:numPr>
        <w:jc w:val="both"/>
      </w:pPr>
      <w:r>
        <w:t>Službe za investicije i komunalne poslove po osnovu zakupa javne površine,</w:t>
      </w:r>
    </w:p>
    <w:p w14:paraId="3FDC06B9" w14:textId="595FDA5B" w:rsidR="000959A9" w:rsidRDefault="000959A9" w:rsidP="000959A9">
      <w:pPr>
        <w:pStyle w:val="ListParagraph"/>
        <w:numPr>
          <w:ilvl w:val="0"/>
          <w:numId w:val="32"/>
        </w:numPr>
        <w:jc w:val="both"/>
      </w:pPr>
      <w:r>
        <w:t>Službe za urbanizam i prostorno planiranje po osnovu obaveze regulisanja naknade za istaknutu reklamu,</w:t>
      </w:r>
      <w:r w:rsidR="00FE4DE2">
        <w:t xml:space="preserve"> transparent, bankomat i </w:t>
      </w:r>
      <w:r w:rsidR="00B23730">
        <w:t>sl</w:t>
      </w:r>
      <w:r w:rsidR="00FE4DE2">
        <w:t>., u skladu sa Odlukom o postavljanju firmi, reklama i drugih sadržaja na građevinama i fasadama i uređenju fasada na području Općine Stari Grad Sarajevo</w:t>
      </w:r>
      <w:r w:rsidR="000571A5">
        <w:t xml:space="preserve"> </w:t>
      </w:r>
      <w:r w:rsidR="00FE4DE2">
        <w:t>(Službene novine Kantona Sarajevo, broj 20/24, 6/25 i 16/25)</w:t>
      </w:r>
      <w:r>
        <w:t>.</w:t>
      </w:r>
    </w:p>
    <w:p w14:paraId="4A616744" w14:textId="77777777" w:rsidR="0072478E" w:rsidRDefault="0072478E" w:rsidP="000959A9">
      <w:pPr>
        <w:jc w:val="both"/>
        <w:rPr>
          <w:b/>
          <w:bCs/>
          <w:lang w:val="hr-HR"/>
        </w:rPr>
      </w:pPr>
      <w:r>
        <w:rPr>
          <w:b/>
          <w:bCs/>
        </w:rPr>
        <w:t xml:space="preserve">            </w:t>
      </w:r>
      <w:r w:rsidR="000959A9" w:rsidRPr="0072478E">
        <w:rPr>
          <w:b/>
          <w:bCs/>
        </w:rPr>
        <w:t>Obrasci zahtjeva za izdavanje naprijed navedenih potvrda/uvjerenja mogu se</w:t>
      </w:r>
      <w:r w:rsidR="000959A9">
        <w:t xml:space="preserve"> </w:t>
      </w:r>
      <w:r w:rsidR="000959A9" w:rsidRPr="0072478E">
        <w:rPr>
          <w:b/>
          <w:bCs/>
          <w:lang w:val="hr-HR"/>
        </w:rPr>
        <w:t xml:space="preserve">preuzeti na šalteru protokola ili na web stranici </w:t>
      </w:r>
      <w:r>
        <w:rPr>
          <w:b/>
          <w:bCs/>
          <w:lang w:val="hr-HR"/>
        </w:rPr>
        <w:t xml:space="preserve">     </w:t>
      </w:r>
    </w:p>
    <w:p w14:paraId="0D3FB5DD" w14:textId="50499060" w:rsidR="000959A9" w:rsidRPr="0072478E" w:rsidRDefault="0072478E" w:rsidP="000959A9">
      <w:pPr>
        <w:jc w:val="both"/>
        <w:rPr>
          <w:b/>
          <w:lang w:val="hr-HR"/>
        </w:rPr>
      </w:pPr>
      <w:r>
        <w:rPr>
          <w:b/>
          <w:bCs/>
          <w:lang w:val="hr-HR"/>
        </w:rPr>
        <w:t xml:space="preserve">            O</w:t>
      </w:r>
      <w:r w:rsidR="000959A9" w:rsidRPr="0072478E">
        <w:rPr>
          <w:b/>
          <w:lang w:val="hr-HR"/>
        </w:rPr>
        <w:t>pćine</w:t>
      </w:r>
      <w:r>
        <w:rPr>
          <w:b/>
          <w:lang w:val="hr-HR"/>
        </w:rPr>
        <w:t xml:space="preserve"> </w:t>
      </w:r>
      <w:r w:rsidR="000959A9" w:rsidRPr="000959A9">
        <w:rPr>
          <w:b/>
          <w:lang w:val="hr-HR"/>
        </w:rPr>
        <w:t>Stari Grad Sarajevo</w:t>
      </w:r>
      <w:r w:rsidR="000959A9" w:rsidRPr="000959A9">
        <w:t xml:space="preserve"> </w:t>
      </w:r>
      <w:hyperlink r:id="rId10" w:history="1">
        <w:r w:rsidR="000959A9" w:rsidRPr="000959A9">
          <w:rPr>
            <w:rStyle w:val="Hyperlink"/>
            <w:b/>
            <w:color w:val="000000"/>
          </w:rPr>
          <w:t>www.starigrad.ba</w:t>
        </w:r>
      </w:hyperlink>
      <w:r w:rsidR="000959A9" w:rsidRPr="000959A9">
        <w:rPr>
          <w:b/>
          <w:bCs/>
          <w:lang w:val="hr-HR"/>
        </w:rPr>
        <w:t>.</w:t>
      </w:r>
      <w:r w:rsidR="000959A9" w:rsidRPr="000959A9">
        <w:t xml:space="preserve"> </w:t>
      </w:r>
      <w:r w:rsidR="000959A9" w:rsidRPr="000959A9">
        <w:rPr>
          <w:b/>
          <w:bCs/>
          <w:lang w:val="hr-HR"/>
        </w:rPr>
        <w:t>Izdate potvrde/uvjerenja</w:t>
      </w:r>
      <w:r w:rsidR="000959A9">
        <w:rPr>
          <w:b/>
          <w:bCs/>
          <w:lang w:val="hr-HR"/>
        </w:rPr>
        <w:t xml:space="preserve"> n</w:t>
      </w:r>
      <w:r w:rsidR="000959A9" w:rsidRPr="000959A9">
        <w:rPr>
          <w:b/>
          <w:bCs/>
          <w:lang w:val="hr-HR"/>
        </w:rPr>
        <w:t>e</w:t>
      </w:r>
      <w:r w:rsidR="000959A9">
        <w:rPr>
          <w:b/>
          <w:bCs/>
          <w:lang w:val="hr-HR"/>
        </w:rPr>
        <w:t xml:space="preserve"> </w:t>
      </w:r>
      <w:r w:rsidR="000959A9" w:rsidRPr="000959A9">
        <w:rPr>
          <w:b/>
          <w:bCs/>
          <w:lang w:val="hr-HR"/>
        </w:rPr>
        <w:t>smiju biti starij</w:t>
      </w:r>
      <w:r w:rsidR="000959A9">
        <w:rPr>
          <w:b/>
          <w:bCs/>
          <w:lang w:val="hr-HR"/>
        </w:rPr>
        <w:t>e</w:t>
      </w:r>
      <w:r w:rsidR="000959A9" w:rsidRPr="000959A9">
        <w:rPr>
          <w:b/>
          <w:bCs/>
          <w:lang w:val="hr-HR"/>
        </w:rPr>
        <w:t xml:space="preserve"> od datuma objave javnog oglasa.</w:t>
      </w:r>
    </w:p>
    <w:p w14:paraId="420091C7" w14:textId="2087C1F3" w:rsidR="000959A9" w:rsidRDefault="000959A9" w:rsidP="000959A9">
      <w:pPr>
        <w:pStyle w:val="ListParagraph"/>
        <w:numPr>
          <w:ilvl w:val="0"/>
          <w:numId w:val="29"/>
        </w:numPr>
        <w:jc w:val="both"/>
      </w:pPr>
      <w:r>
        <w:t>Obavijest Službe za privredu</w:t>
      </w:r>
      <w:r w:rsidRPr="000959A9">
        <w:t xml:space="preserve"> </w:t>
      </w:r>
      <w:r w:rsidRPr="007F04F0">
        <w:t>da je djelatnost koju namjerava obavljati u poslovnom prostoru u skladu sa rasporedom poslovnih djelatnosti</w:t>
      </w:r>
      <w:r w:rsidR="000571A5">
        <w:t xml:space="preserve"> </w:t>
      </w:r>
      <w:r w:rsidRPr="007F04F0">
        <w:t>propisanim Odlukom</w:t>
      </w:r>
      <w:r>
        <w:t xml:space="preserve"> </w:t>
      </w:r>
      <w:r w:rsidRPr="000571A5">
        <w:rPr>
          <w:rStyle w:val="WW-DefaultParagraphFont1"/>
          <w:color w:val="000000"/>
          <w:shd w:val="clear" w:color="auto" w:fill="FFFFFF"/>
        </w:rPr>
        <w:t>o dodjeli u zakup poslovnih zgrada i poslovnih prostora Općine Stari Grad Sarajevo i rasporedu poslovnih djelatnosti na području općine Stari Grad Sarajevo</w:t>
      </w:r>
      <w:r w:rsidRPr="000571A5">
        <w:rPr>
          <w:shd w:val="clear" w:color="auto" w:fill="FFFFFF"/>
          <w:lang w:val="de-DE"/>
        </w:rPr>
        <w:t xml:space="preserve"> (''Službene novine Kantona Sarajevo'', broj</w:t>
      </w:r>
      <w:r w:rsidRPr="000571A5">
        <w:rPr>
          <w:rFonts w:eastAsia="Times New Roman"/>
          <w:i/>
          <w:iCs/>
          <w:color w:val="231F20"/>
          <w:shd w:val="clear" w:color="auto" w:fill="FFFFFF"/>
          <w:lang w:eastAsia="ar-SA"/>
        </w:rPr>
        <w:t xml:space="preserve"> </w:t>
      </w:r>
      <w:r w:rsidR="00A54A60" w:rsidRPr="000571A5">
        <w:rPr>
          <w:rFonts w:eastAsia="Times New Roman"/>
          <w:color w:val="231F20"/>
          <w:shd w:val="clear" w:color="auto" w:fill="FFFFFF"/>
          <w:lang w:eastAsia="ar-SA"/>
        </w:rPr>
        <w:t>41/25</w:t>
      </w:r>
      <w:r w:rsidRPr="000571A5">
        <w:rPr>
          <w:shd w:val="clear" w:color="auto" w:fill="FFFFFF"/>
          <w:lang w:val="de-DE"/>
        </w:rPr>
        <w:t>)</w:t>
      </w:r>
      <w:r w:rsidRPr="000571A5">
        <w:rPr>
          <w:i/>
          <w:iCs/>
          <w:shd w:val="clear" w:color="auto" w:fill="FFFFFF"/>
          <w:lang w:val="de-DE"/>
        </w:rPr>
        <w:t>-</w:t>
      </w:r>
      <w:r w:rsidRPr="000571A5">
        <w:rPr>
          <w:b/>
          <w:bCs/>
        </w:rPr>
        <w:t>Obrazac zahtjeva za izdavanje naprijed navedene obavijesti može se</w:t>
      </w:r>
      <w:r>
        <w:t xml:space="preserve"> </w:t>
      </w:r>
      <w:r w:rsidRPr="000571A5">
        <w:rPr>
          <w:b/>
          <w:bCs/>
          <w:lang w:val="hr-HR"/>
        </w:rPr>
        <w:t xml:space="preserve">preuzeti na šalteru protokola ili na web stranici </w:t>
      </w:r>
      <w:r w:rsidRPr="000571A5">
        <w:rPr>
          <w:b/>
          <w:lang w:val="hr-HR"/>
        </w:rPr>
        <w:t>Općine Stari Grad Sarajevo</w:t>
      </w:r>
      <w:r w:rsidRPr="000959A9">
        <w:t xml:space="preserve"> </w:t>
      </w:r>
      <w:hyperlink r:id="rId11" w:history="1">
        <w:r w:rsidRPr="000571A5">
          <w:rPr>
            <w:rStyle w:val="Hyperlink"/>
            <w:b/>
            <w:color w:val="000000"/>
          </w:rPr>
          <w:t>www.starigrad.ba</w:t>
        </w:r>
      </w:hyperlink>
      <w:r>
        <w:t>.</w:t>
      </w:r>
    </w:p>
    <w:p w14:paraId="2AE55756" w14:textId="321133FC" w:rsidR="000959A9" w:rsidRDefault="000959A9" w:rsidP="000959A9">
      <w:pPr>
        <w:pStyle w:val="ListParagraph"/>
        <w:numPr>
          <w:ilvl w:val="0"/>
          <w:numId w:val="29"/>
        </w:numPr>
        <w:jc w:val="both"/>
      </w:pPr>
      <w:r>
        <w:t>Dokaz o uplati obaveznog iznosa novčanog pologa, kako je to navedeno u NAPOMENAMA iz tačke 1. ovog Javnog oglasa;</w:t>
      </w:r>
    </w:p>
    <w:p w14:paraId="1A290467" w14:textId="7521342B" w:rsidR="000959A9" w:rsidRPr="000571A5" w:rsidRDefault="000959A9" w:rsidP="000959A9">
      <w:pPr>
        <w:pStyle w:val="ListParagraph"/>
        <w:numPr>
          <w:ilvl w:val="0"/>
          <w:numId w:val="29"/>
        </w:numPr>
        <w:jc w:val="both"/>
        <w:rPr>
          <w:lang w:val="hr-HR"/>
        </w:rPr>
      </w:pPr>
      <w:r w:rsidRPr="000571A5">
        <w:rPr>
          <w:lang w:val="hr-HR"/>
        </w:rPr>
        <w:t xml:space="preserve">Pisana i od nadležnog organa ovjerena izjava da je spreman izvršiti osiguranje poslovnog prostora od osnovnih rizika vinkuliranom policom u korist Općine Stari Grad Sarajevo koja nema franšiznog učešća u eventualno nastaloj šteti- </w:t>
      </w:r>
      <w:r w:rsidR="00AB3DF0" w:rsidRPr="000571A5">
        <w:rPr>
          <w:b/>
          <w:bCs/>
          <w:lang w:val="hr-HR"/>
        </w:rPr>
        <w:t>Obrazac</w:t>
      </w:r>
      <w:r w:rsidR="00AB3DF0" w:rsidRPr="000571A5">
        <w:rPr>
          <w:lang w:val="hr-HR"/>
        </w:rPr>
        <w:t xml:space="preserve"> </w:t>
      </w:r>
      <w:r w:rsidRPr="000571A5">
        <w:rPr>
          <w:b/>
          <w:bCs/>
          <w:lang w:val="hr-HR"/>
        </w:rPr>
        <w:t>Izjav</w:t>
      </w:r>
      <w:r w:rsidR="00AB3DF0" w:rsidRPr="000571A5">
        <w:rPr>
          <w:b/>
          <w:bCs/>
          <w:lang w:val="hr-HR"/>
        </w:rPr>
        <w:t>e</w:t>
      </w:r>
      <w:r w:rsidRPr="000571A5">
        <w:rPr>
          <w:b/>
          <w:bCs/>
          <w:lang w:val="hr-HR"/>
        </w:rPr>
        <w:t xml:space="preserve"> se može preuzeti na šalteru protokola ili</w:t>
      </w:r>
      <w:r w:rsidR="00AB3DF0" w:rsidRPr="000571A5">
        <w:rPr>
          <w:b/>
          <w:bCs/>
          <w:lang w:val="hr-HR"/>
        </w:rPr>
        <w:t xml:space="preserve"> na web stranici </w:t>
      </w:r>
      <w:r w:rsidR="00AB3DF0" w:rsidRPr="000571A5">
        <w:rPr>
          <w:b/>
          <w:lang w:val="hr-HR"/>
        </w:rPr>
        <w:t>Općine Stari Grad Sarajevo</w:t>
      </w:r>
      <w:r w:rsidR="00AB3DF0" w:rsidRPr="000959A9">
        <w:t xml:space="preserve"> </w:t>
      </w:r>
      <w:hyperlink r:id="rId12" w:history="1">
        <w:r w:rsidR="00AB3DF0" w:rsidRPr="000571A5">
          <w:rPr>
            <w:rStyle w:val="Hyperlink"/>
            <w:b/>
            <w:color w:val="000000"/>
          </w:rPr>
          <w:t>www.starigrad.ba</w:t>
        </w:r>
      </w:hyperlink>
      <w:r w:rsidR="00AB3DF0">
        <w:t>.</w:t>
      </w:r>
      <w:r w:rsidR="00AB3DF0" w:rsidRPr="000571A5">
        <w:rPr>
          <w:b/>
          <w:bCs/>
          <w:lang w:val="hr-HR"/>
        </w:rPr>
        <w:t xml:space="preserve">     </w:t>
      </w:r>
      <w:r w:rsidRPr="000571A5">
        <w:rPr>
          <w:lang w:val="hr-HR"/>
        </w:rPr>
        <w:t xml:space="preserve">     </w:t>
      </w:r>
    </w:p>
    <w:p w14:paraId="115C58DD" w14:textId="3DBCDE05" w:rsidR="000959A9" w:rsidRDefault="000959A9" w:rsidP="000959A9">
      <w:pPr>
        <w:pStyle w:val="ListParagraph"/>
        <w:numPr>
          <w:ilvl w:val="0"/>
          <w:numId w:val="29"/>
        </w:numPr>
        <w:jc w:val="both"/>
      </w:pPr>
      <w:r w:rsidRPr="000571A5">
        <w:rPr>
          <w:lang w:val="hr-HR"/>
        </w:rPr>
        <w:t xml:space="preserve">Pisana i od nadležnog organa ovjerena izjava da </w:t>
      </w:r>
      <w:r w:rsidRPr="007F04F0">
        <w:t>ne obavlja ili nema namjeru da obavlja djelatnost priređivanja igara na sreću, uključujući, ali ne ograničavajući se na kladionice, automat klubove, bingo, igre na automatima, kazina i slične sadržaje, u skladu sa Zakonom o igrama na</w:t>
      </w:r>
      <w:r>
        <w:t xml:space="preserve"> </w:t>
      </w:r>
      <w:r w:rsidRPr="007F04F0">
        <w:t>sreću Federacije BiH</w:t>
      </w:r>
      <w:r>
        <w:t xml:space="preserve"> </w:t>
      </w:r>
      <w:r w:rsidR="00AB3DF0" w:rsidRPr="000571A5">
        <w:rPr>
          <w:lang w:val="hr-HR"/>
        </w:rPr>
        <w:t>–</w:t>
      </w:r>
      <w:r w:rsidRPr="000571A5">
        <w:rPr>
          <w:lang w:val="hr-HR"/>
        </w:rPr>
        <w:t xml:space="preserve"> </w:t>
      </w:r>
      <w:r w:rsidR="00AB3DF0" w:rsidRPr="000571A5">
        <w:rPr>
          <w:b/>
          <w:bCs/>
          <w:lang w:val="hr-HR"/>
        </w:rPr>
        <w:t>Obrazac</w:t>
      </w:r>
      <w:r w:rsidR="00AB3DF0" w:rsidRPr="000571A5">
        <w:rPr>
          <w:lang w:val="hr-HR"/>
        </w:rPr>
        <w:t xml:space="preserve"> </w:t>
      </w:r>
      <w:r w:rsidRPr="000571A5">
        <w:rPr>
          <w:b/>
          <w:bCs/>
          <w:lang w:val="hr-HR"/>
        </w:rPr>
        <w:t>Izjav</w:t>
      </w:r>
      <w:r w:rsidR="00AB3DF0" w:rsidRPr="000571A5">
        <w:rPr>
          <w:b/>
          <w:bCs/>
          <w:lang w:val="hr-HR"/>
        </w:rPr>
        <w:t>e</w:t>
      </w:r>
      <w:r w:rsidRPr="000571A5">
        <w:rPr>
          <w:b/>
          <w:bCs/>
          <w:lang w:val="hr-HR"/>
        </w:rPr>
        <w:t xml:space="preserve"> se može preuzeti na šalteru protokola ili</w:t>
      </w:r>
      <w:r w:rsidRPr="000571A5">
        <w:rPr>
          <w:lang w:val="hr-HR"/>
        </w:rPr>
        <w:t xml:space="preserve"> </w:t>
      </w:r>
      <w:r w:rsidRPr="000571A5">
        <w:rPr>
          <w:b/>
          <w:bCs/>
          <w:lang w:val="hr-HR"/>
        </w:rPr>
        <w:t xml:space="preserve">na web stranici </w:t>
      </w:r>
      <w:r w:rsidRPr="000571A5">
        <w:rPr>
          <w:b/>
          <w:lang w:val="hr-HR"/>
        </w:rPr>
        <w:t>Općine Stari Grad Sarajevo</w:t>
      </w:r>
      <w:r w:rsidR="000571A5">
        <w:t xml:space="preserve"> </w:t>
      </w:r>
      <w:hyperlink r:id="rId13" w:history="1">
        <w:r w:rsidR="000571A5" w:rsidRPr="00F77164">
          <w:rPr>
            <w:rStyle w:val="Hyperlink"/>
            <w:b/>
          </w:rPr>
          <w:t>www.starigrad.ba</w:t>
        </w:r>
      </w:hyperlink>
      <w:r>
        <w:t>.</w:t>
      </w:r>
    </w:p>
    <w:p w14:paraId="06DB73CB" w14:textId="5CCA452F" w:rsidR="000959A9" w:rsidRPr="0099145D" w:rsidRDefault="000959A9" w:rsidP="000959A9">
      <w:pPr>
        <w:pStyle w:val="ListParagraph"/>
        <w:numPr>
          <w:ilvl w:val="0"/>
          <w:numId w:val="29"/>
        </w:numPr>
        <w:jc w:val="both"/>
      </w:pPr>
      <w:r>
        <w:t xml:space="preserve">Dokaz o otvorenom transakcijskom </w:t>
      </w:r>
      <w:r w:rsidRPr="00C11616">
        <w:t>račun</w:t>
      </w:r>
      <w:r>
        <w:t>u</w:t>
      </w:r>
      <w:r w:rsidRPr="00C11616">
        <w:t xml:space="preserve"> (</w:t>
      </w:r>
      <w:r>
        <w:t>potvrda ili drugi odgovarajući dokument, izdat od banke kod koje je račun otvoren).</w:t>
      </w:r>
    </w:p>
    <w:p w14:paraId="42A99F3C" w14:textId="77777777" w:rsidR="005A0097" w:rsidRPr="000959A9" w:rsidRDefault="005A0097" w:rsidP="000959A9">
      <w:pPr>
        <w:rPr>
          <w:bCs/>
          <w:lang w:val="hr-HR"/>
        </w:rPr>
      </w:pPr>
    </w:p>
    <w:p w14:paraId="0965AE4E" w14:textId="7C611325" w:rsidR="000959A9" w:rsidRPr="0072478E" w:rsidRDefault="000959A9" w:rsidP="0072478E">
      <w:pPr>
        <w:pStyle w:val="ListParagraph"/>
        <w:numPr>
          <w:ilvl w:val="0"/>
          <w:numId w:val="25"/>
        </w:numPr>
        <w:rPr>
          <w:b/>
          <w:u w:val="single"/>
          <w:lang w:val="hr-HR"/>
        </w:rPr>
      </w:pPr>
      <w:r w:rsidRPr="0072478E">
        <w:rPr>
          <w:b/>
          <w:u w:val="single"/>
          <w:lang w:val="hr-HR"/>
        </w:rPr>
        <w:t>Fizička lica koja nemaju registrovanu samostalnu djelatnost:</w:t>
      </w:r>
    </w:p>
    <w:p w14:paraId="1CDCACD9" w14:textId="77777777" w:rsidR="000959A9" w:rsidRDefault="000959A9" w:rsidP="000959A9">
      <w:pPr>
        <w:rPr>
          <w:b/>
          <w:lang w:val="hr-HR"/>
        </w:rPr>
      </w:pPr>
    </w:p>
    <w:p w14:paraId="397AF4A9" w14:textId="793DB5C0" w:rsidR="0072478E" w:rsidRPr="0072478E" w:rsidRDefault="000959A9" w:rsidP="000959A9">
      <w:pPr>
        <w:pStyle w:val="ListParagraph"/>
        <w:numPr>
          <w:ilvl w:val="0"/>
          <w:numId w:val="34"/>
        </w:numPr>
        <w:jc w:val="both"/>
        <w:rPr>
          <w:lang w:val="hr-HR"/>
        </w:r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og</w:t>
      </w:r>
      <w:r w:rsidRPr="007F04F0">
        <w:t xml:space="preserve"> organ</w:t>
      </w:r>
      <w:r>
        <w:t>a</w:t>
      </w:r>
      <w:r w:rsidRPr="007F04F0">
        <w:t xml:space="preserve"> poreske uprave da nema neizmirenih poreskih obaveza</w:t>
      </w:r>
      <w:r w:rsidRPr="000959A9">
        <w:t xml:space="preserve"> </w:t>
      </w:r>
      <w:r w:rsidRPr="007F04F0">
        <w:t>ili da nije</w:t>
      </w:r>
      <w:r>
        <w:t xml:space="preserve"> poreski</w:t>
      </w:r>
      <w:r w:rsidRPr="007F04F0">
        <w:t xml:space="preserve"> obveznik</w:t>
      </w:r>
      <w:r w:rsidR="006455FF" w:rsidRPr="0072478E">
        <w:rPr>
          <w:lang w:val="hr-HR"/>
        </w:rPr>
        <w:t>-ne starije od datuma objave javnog oglasa</w:t>
      </w:r>
      <w:r w:rsidR="006455FF" w:rsidRPr="006455FF">
        <w:t>,</w:t>
      </w:r>
    </w:p>
    <w:p w14:paraId="0ACE502B" w14:textId="480D7DCC" w:rsidR="000959A9" w:rsidRPr="0072478E" w:rsidRDefault="000959A9" w:rsidP="000959A9">
      <w:pPr>
        <w:pStyle w:val="ListParagraph"/>
        <w:numPr>
          <w:ilvl w:val="0"/>
          <w:numId w:val="34"/>
        </w:numPr>
        <w:jc w:val="both"/>
        <w:rPr>
          <w:lang w:val="hr-HR"/>
        </w:rPr>
      </w:pPr>
      <w:r>
        <w:t>P</w:t>
      </w:r>
      <w:r w:rsidRPr="007F04F0">
        <w:t>otvrdu</w:t>
      </w:r>
      <w:r>
        <w:t>/uvjerenje</w:t>
      </w:r>
      <w:r w:rsidRPr="007F04F0">
        <w:t xml:space="preserve"> nadležn</w:t>
      </w:r>
      <w:r>
        <w:t>e</w:t>
      </w:r>
      <w:r w:rsidRPr="007F04F0">
        <w:t xml:space="preserve"> Uprav</w:t>
      </w:r>
      <w:r>
        <w:t>e</w:t>
      </w:r>
      <w:r w:rsidRPr="007F04F0">
        <w:t xml:space="preserve"> za indirektno oporezivanje da nema neizmirenih PDV obaveza ili da nije PDV obveznik</w:t>
      </w:r>
      <w:r w:rsidR="006455FF" w:rsidRPr="0072478E">
        <w:rPr>
          <w:lang w:val="hr-HR"/>
        </w:rPr>
        <w:t>-ne starije od datuma objave javnog oglasa</w:t>
      </w:r>
      <w:r w:rsidR="006455FF" w:rsidRPr="006455FF">
        <w:t>,</w:t>
      </w:r>
    </w:p>
    <w:p w14:paraId="424032CC" w14:textId="77777777" w:rsidR="00666DC2" w:rsidRPr="00666DC2" w:rsidRDefault="000959A9" w:rsidP="00666DC2">
      <w:pPr>
        <w:pStyle w:val="ListParagraph"/>
        <w:numPr>
          <w:ilvl w:val="0"/>
          <w:numId w:val="34"/>
        </w:numPr>
        <w:jc w:val="both"/>
        <w:rPr>
          <w:lang w:val="hr-HR"/>
        </w:rPr>
      </w:pPr>
      <w:r>
        <w:t>P</w:t>
      </w:r>
      <w:r w:rsidRPr="007F04F0">
        <w:t>otvrd</w:t>
      </w:r>
      <w:r>
        <w:t xml:space="preserve">e/uvjerenja </w:t>
      </w:r>
      <w:r w:rsidRPr="007F04F0">
        <w:t>nadležn</w:t>
      </w:r>
      <w:r>
        <w:t>ih</w:t>
      </w:r>
      <w:r w:rsidRPr="007F04F0">
        <w:t xml:space="preserve"> općinsk</w:t>
      </w:r>
      <w:r>
        <w:t>ih</w:t>
      </w:r>
      <w:r w:rsidRPr="007F04F0">
        <w:t xml:space="preserve"> služb</w:t>
      </w:r>
      <w:r>
        <w:t>i</w:t>
      </w:r>
      <w:r w:rsidRPr="007F04F0">
        <w:t xml:space="preserve"> da nema neizmirenih ugovorenih i drugih obaveza prema Općini </w:t>
      </w:r>
      <w:r>
        <w:t>i to:</w:t>
      </w:r>
    </w:p>
    <w:p w14:paraId="47617CCE" w14:textId="017A0C8D" w:rsidR="000959A9" w:rsidRPr="00666DC2" w:rsidRDefault="000959A9" w:rsidP="00666DC2">
      <w:pPr>
        <w:pStyle w:val="ListParagraph"/>
        <w:numPr>
          <w:ilvl w:val="0"/>
          <w:numId w:val="36"/>
        </w:numPr>
        <w:jc w:val="both"/>
        <w:rPr>
          <w:lang w:val="hr-HR"/>
        </w:rPr>
      </w:pPr>
      <w:r>
        <w:t>Službe za privredu po osnovu zakupa poslovnih prostora, zgrada i garaža Općine,</w:t>
      </w:r>
    </w:p>
    <w:p w14:paraId="0C0B00E4" w14:textId="10368ED6" w:rsidR="000959A9" w:rsidRDefault="000959A9" w:rsidP="00FE4DE2">
      <w:pPr>
        <w:pStyle w:val="ListParagraph"/>
        <w:numPr>
          <w:ilvl w:val="0"/>
          <w:numId w:val="36"/>
        </w:numPr>
        <w:jc w:val="both"/>
      </w:pPr>
      <w:r>
        <w:t>Službe za imovinsko pravne, geodetske poslove, katastar i stambene poslove po osnovu zakupa stambene jedinice ili dvorišta, na kojima Općina</w:t>
      </w:r>
      <w:r w:rsidR="00666DC2">
        <w:t xml:space="preserve"> </w:t>
      </w:r>
      <w:r>
        <w:t xml:space="preserve">ima pravo raspolaganja, </w:t>
      </w:r>
    </w:p>
    <w:p w14:paraId="20F1B419" w14:textId="2098A41D" w:rsidR="00FE4DE2" w:rsidRDefault="00FE4DE2" w:rsidP="00FE4DE2">
      <w:pPr>
        <w:pStyle w:val="ListParagraph"/>
        <w:numPr>
          <w:ilvl w:val="0"/>
          <w:numId w:val="36"/>
        </w:numPr>
        <w:jc w:val="both"/>
      </w:pPr>
      <w:r>
        <w:t>Službe za investicije i komunalne poslove po osnovu zakupa javne površine,</w:t>
      </w:r>
    </w:p>
    <w:p w14:paraId="05039903" w14:textId="394DA009" w:rsidR="000959A9" w:rsidRDefault="00FE4DE2" w:rsidP="00FE4DE2">
      <w:pPr>
        <w:pStyle w:val="ListParagraph"/>
        <w:numPr>
          <w:ilvl w:val="0"/>
          <w:numId w:val="36"/>
        </w:numPr>
        <w:jc w:val="both"/>
      </w:pPr>
      <w:r>
        <w:t>Službe za urbanizam i prostorno planiranje po osnovu obaveze regulisanja naknade za istaknutu reklamu, transparent, bankomat i sl., u skladu sa Odlukom o postavljanju firmi, reklama i drugih sadržaja na građevinama i fasadama i uređenju fasada na području Općine Stari Grad Sarajev</w:t>
      </w:r>
      <w:r w:rsidR="00666DC2">
        <w:t xml:space="preserve">o </w:t>
      </w:r>
      <w:r>
        <w:t>(Službene novine Kantona Sarajevo, broj 20/24, 6/25 i 16/25).</w:t>
      </w:r>
      <w:r w:rsidR="000959A9">
        <w:t xml:space="preserve">    </w:t>
      </w:r>
    </w:p>
    <w:p w14:paraId="3B28EFA0" w14:textId="77777777" w:rsidR="00666DC2" w:rsidRDefault="000959A9" w:rsidP="000959A9">
      <w:pPr>
        <w:jc w:val="both"/>
        <w:rPr>
          <w:b/>
          <w:bCs/>
          <w:lang w:val="hr-HR"/>
        </w:rPr>
      </w:pPr>
      <w:r w:rsidRPr="000959A9">
        <w:rPr>
          <w:b/>
          <w:bCs/>
        </w:rPr>
        <w:t xml:space="preserve">    </w:t>
      </w:r>
      <w:r w:rsidR="00666DC2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Pr="000959A9">
        <w:rPr>
          <w:b/>
          <w:bCs/>
        </w:rPr>
        <w:t>Obrasci zahtjeva za izdavanje naprijed navedenih potvrda/uvjerenja mogu se</w:t>
      </w:r>
      <w:r>
        <w:t xml:space="preserve"> </w:t>
      </w:r>
      <w:r w:rsidRPr="000959A9">
        <w:rPr>
          <w:b/>
          <w:bCs/>
          <w:lang w:val="hr-HR"/>
        </w:rPr>
        <w:t>preuzeti na šalteru protokola</w:t>
      </w:r>
      <w:r>
        <w:rPr>
          <w:b/>
          <w:bCs/>
          <w:lang w:val="hr-HR"/>
        </w:rPr>
        <w:t xml:space="preserve"> ili na web stranici </w:t>
      </w:r>
      <w:r w:rsidR="00666DC2">
        <w:rPr>
          <w:b/>
          <w:bCs/>
          <w:lang w:val="hr-HR"/>
        </w:rPr>
        <w:t xml:space="preserve">      </w:t>
      </w:r>
    </w:p>
    <w:p w14:paraId="1E9DDAA6" w14:textId="14B08EDF" w:rsidR="000959A9" w:rsidRPr="00666DC2" w:rsidRDefault="00666DC2" w:rsidP="000959A9">
      <w:pPr>
        <w:jc w:val="both"/>
        <w:rPr>
          <w:b/>
          <w:lang w:val="hr-HR"/>
        </w:rPr>
      </w:pPr>
      <w:r>
        <w:rPr>
          <w:b/>
          <w:bCs/>
          <w:lang w:val="hr-HR"/>
        </w:rPr>
        <w:t xml:space="preserve">            </w:t>
      </w:r>
      <w:r w:rsidR="000959A9" w:rsidRPr="000959A9">
        <w:rPr>
          <w:b/>
          <w:lang w:val="hr-HR"/>
        </w:rPr>
        <w:t>Općine</w:t>
      </w:r>
      <w:r>
        <w:rPr>
          <w:b/>
          <w:lang w:val="hr-HR"/>
        </w:rPr>
        <w:t xml:space="preserve"> </w:t>
      </w:r>
      <w:r w:rsidR="000959A9" w:rsidRPr="000959A9">
        <w:rPr>
          <w:b/>
          <w:lang w:val="hr-HR"/>
        </w:rPr>
        <w:t>Stari Grad Sarajevo</w:t>
      </w:r>
      <w:r w:rsidR="000959A9" w:rsidRPr="000959A9">
        <w:t xml:space="preserve"> </w:t>
      </w:r>
      <w:hyperlink r:id="rId14" w:history="1">
        <w:r w:rsidR="000959A9" w:rsidRPr="000959A9">
          <w:rPr>
            <w:rStyle w:val="Hyperlink"/>
            <w:b/>
            <w:color w:val="000000"/>
          </w:rPr>
          <w:t>www.starigrad.ba</w:t>
        </w:r>
      </w:hyperlink>
      <w:r w:rsidR="000959A9" w:rsidRPr="000959A9">
        <w:rPr>
          <w:b/>
          <w:bCs/>
          <w:lang w:val="hr-HR"/>
        </w:rPr>
        <w:t>.</w:t>
      </w:r>
      <w:r w:rsidR="000959A9" w:rsidRPr="000959A9">
        <w:t xml:space="preserve"> </w:t>
      </w:r>
      <w:r w:rsidR="000959A9" w:rsidRPr="000959A9">
        <w:rPr>
          <w:b/>
          <w:bCs/>
          <w:lang w:val="hr-HR"/>
        </w:rPr>
        <w:t>Izdate potvrde/uvjerenja</w:t>
      </w:r>
      <w:r w:rsidR="000959A9">
        <w:rPr>
          <w:b/>
          <w:bCs/>
          <w:lang w:val="hr-HR"/>
        </w:rPr>
        <w:t xml:space="preserve"> n</w:t>
      </w:r>
      <w:r w:rsidR="000959A9" w:rsidRPr="000959A9">
        <w:rPr>
          <w:b/>
          <w:bCs/>
          <w:lang w:val="hr-HR"/>
        </w:rPr>
        <w:t>e</w:t>
      </w:r>
      <w:r w:rsidR="000959A9">
        <w:rPr>
          <w:b/>
          <w:bCs/>
          <w:lang w:val="hr-HR"/>
        </w:rPr>
        <w:t xml:space="preserve"> </w:t>
      </w:r>
      <w:r w:rsidR="000959A9" w:rsidRPr="000959A9">
        <w:rPr>
          <w:b/>
          <w:bCs/>
          <w:lang w:val="hr-HR"/>
        </w:rPr>
        <w:t>smiju biti starij</w:t>
      </w:r>
      <w:r w:rsidR="000959A9">
        <w:rPr>
          <w:b/>
          <w:bCs/>
          <w:lang w:val="hr-HR"/>
        </w:rPr>
        <w:t>e</w:t>
      </w:r>
      <w:r w:rsidR="000959A9" w:rsidRPr="000959A9">
        <w:rPr>
          <w:b/>
          <w:bCs/>
          <w:lang w:val="hr-HR"/>
        </w:rPr>
        <w:t xml:space="preserve"> od datuma objave javnog oglasa.</w:t>
      </w:r>
    </w:p>
    <w:p w14:paraId="0E67D6E3" w14:textId="248374C0" w:rsidR="000959A9" w:rsidRPr="00666DC2" w:rsidRDefault="000959A9" w:rsidP="000959A9">
      <w:pPr>
        <w:pStyle w:val="ListParagraph"/>
        <w:numPr>
          <w:ilvl w:val="0"/>
          <w:numId w:val="34"/>
        </w:numPr>
        <w:jc w:val="both"/>
      </w:pPr>
      <w:r>
        <w:t>Obavijest Službe za privredu</w:t>
      </w:r>
      <w:r w:rsidRPr="000959A9">
        <w:t xml:space="preserve"> </w:t>
      </w:r>
      <w:r w:rsidRPr="007F04F0">
        <w:t xml:space="preserve">da je djelatnost koju namjerava obavljati u poslovnom prostoru u skladu sa rasporedom poslovnih djelatnosti </w:t>
      </w:r>
      <w:r>
        <w:t xml:space="preserve"> </w:t>
      </w:r>
      <w:r w:rsidRPr="007F04F0">
        <w:t>propisanim Odlukom</w:t>
      </w:r>
      <w:r>
        <w:t xml:space="preserve"> </w:t>
      </w:r>
      <w:r w:rsidRPr="00666DC2">
        <w:rPr>
          <w:rStyle w:val="WW-DefaultParagraphFont1"/>
          <w:color w:val="000000"/>
          <w:shd w:val="clear" w:color="auto" w:fill="FFFFFF"/>
        </w:rPr>
        <w:t>o dodjeli u zakup poslovnih zgrada i poslovnih prostora Općine Stari Grad Sarajevo i rasporedu poslovnih djelatnosti na</w:t>
      </w:r>
      <w:r w:rsidR="00666DC2">
        <w:rPr>
          <w:rStyle w:val="WW-DefaultParagraphFont1"/>
          <w:color w:val="000000"/>
          <w:shd w:val="clear" w:color="auto" w:fill="FFFFFF"/>
        </w:rPr>
        <w:t xml:space="preserve"> </w:t>
      </w:r>
      <w:r w:rsidRPr="00666DC2">
        <w:rPr>
          <w:rStyle w:val="WW-DefaultParagraphFont1"/>
          <w:color w:val="000000"/>
          <w:shd w:val="clear" w:color="auto" w:fill="FFFFFF"/>
        </w:rPr>
        <w:t>području općine Stari Grad Sarajevo</w:t>
      </w:r>
      <w:r w:rsidRPr="00666DC2">
        <w:rPr>
          <w:shd w:val="clear" w:color="auto" w:fill="FFFFFF"/>
          <w:lang w:val="de-DE"/>
        </w:rPr>
        <w:t xml:space="preserve"> (''Službene novine Kantona Sarajevo'', broj</w:t>
      </w:r>
      <w:r w:rsidRPr="00666DC2">
        <w:rPr>
          <w:rFonts w:eastAsia="Times New Roman"/>
          <w:i/>
          <w:iCs/>
          <w:color w:val="231F20"/>
          <w:shd w:val="clear" w:color="auto" w:fill="FFFFFF"/>
          <w:lang w:eastAsia="ar-SA"/>
        </w:rPr>
        <w:t xml:space="preserve"> </w:t>
      </w:r>
      <w:r w:rsidR="00A54A60" w:rsidRPr="00666DC2">
        <w:rPr>
          <w:rFonts w:eastAsia="Times New Roman"/>
          <w:color w:val="231F20"/>
          <w:shd w:val="clear" w:color="auto" w:fill="FFFFFF"/>
          <w:lang w:eastAsia="ar-SA"/>
        </w:rPr>
        <w:t>41/25</w:t>
      </w:r>
      <w:r w:rsidRPr="00666DC2">
        <w:rPr>
          <w:shd w:val="clear" w:color="auto" w:fill="FFFFFF"/>
          <w:lang w:val="de-DE"/>
        </w:rPr>
        <w:t>)</w:t>
      </w:r>
      <w:r w:rsidRPr="00666DC2">
        <w:rPr>
          <w:i/>
          <w:iCs/>
          <w:shd w:val="clear" w:color="auto" w:fill="FFFFFF"/>
          <w:lang w:val="de-DE"/>
        </w:rPr>
        <w:t>-</w:t>
      </w:r>
      <w:r w:rsidRPr="00666DC2">
        <w:rPr>
          <w:b/>
          <w:bCs/>
        </w:rPr>
        <w:t>Obrazac zahtjeva za izdavanje naprijed navedene obavijesti može se</w:t>
      </w:r>
      <w:r>
        <w:t xml:space="preserve"> </w:t>
      </w:r>
      <w:r w:rsidRPr="00666DC2">
        <w:rPr>
          <w:b/>
          <w:bCs/>
          <w:lang w:val="hr-HR"/>
        </w:rPr>
        <w:t xml:space="preserve">preuzeti na šalteru protokola ili na web stranici </w:t>
      </w:r>
      <w:r w:rsidRPr="00666DC2">
        <w:rPr>
          <w:b/>
          <w:lang w:val="hr-HR"/>
        </w:rPr>
        <w:t>Općine Stari Grad Sarajevo</w:t>
      </w:r>
      <w:r w:rsidRPr="000959A9">
        <w:t xml:space="preserve"> </w:t>
      </w:r>
      <w:hyperlink r:id="rId15" w:history="1">
        <w:r w:rsidRPr="00666DC2">
          <w:rPr>
            <w:rStyle w:val="Hyperlink"/>
            <w:b/>
            <w:color w:val="000000"/>
          </w:rPr>
          <w:t>www.starigrad.ba</w:t>
        </w:r>
      </w:hyperlink>
      <w:r>
        <w:t>.</w:t>
      </w:r>
    </w:p>
    <w:p w14:paraId="40AB8407" w14:textId="7EE05B85" w:rsidR="000959A9" w:rsidRDefault="000959A9" w:rsidP="00666DC2">
      <w:pPr>
        <w:pStyle w:val="ListParagraph"/>
        <w:numPr>
          <w:ilvl w:val="0"/>
          <w:numId w:val="34"/>
        </w:numPr>
        <w:jc w:val="both"/>
      </w:pPr>
      <w:r>
        <w:t>Dokaz o uplati obaveznog iznosa novčanog pologa, kako je to navedeno u NAPOMENAMA iz tačke 1. ovog Javnog oglasa;</w:t>
      </w:r>
    </w:p>
    <w:p w14:paraId="7B58B76D" w14:textId="3C6C45A5" w:rsidR="000959A9" w:rsidRDefault="000959A9" w:rsidP="000959A9">
      <w:pPr>
        <w:pStyle w:val="ListParagraph"/>
        <w:numPr>
          <w:ilvl w:val="0"/>
          <w:numId w:val="34"/>
        </w:numPr>
        <w:jc w:val="both"/>
      </w:pPr>
      <w:r w:rsidRPr="00666DC2">
        <w:rPr>
          <w:lang w:val="hr-HR"/>
        </w:rPr>
        <w:t>Pisana i od nadležnog organa ovjerena izjava da je spreman izvršiti osiguranje poslovnog prostora od osnovnih rizika vinkuliranom policom u</w:t>
      </w:r>
      <w:r w:rsidR="00666DC2">
        <w:rPr>
          <w:lang w:val="hr-HR"/>
        </w:rPr>
        <w:t xml:space="preserve"> </w:t>
      </w:r>
      <w:r w:rsidRPr="00666DC2">
        <w:rPr>
          <w:lang w:val="hr-HR"/>
        </w:rPr>
        <w:t xml:space="preserve">korist Općine Stari Grad Sarajevo koja nema franšiznog učešća u eventualno nastaloj šteti- </w:t>
      </w:r>
      <w:r w:rsidR="00AB3DF0" w:rsidRPr="00666DC2">
        <w:rPr>
          <w:b/>
          <w:bCs/>
          <w:lang w:val="hr-HR"/>
        </w:rPr>
        <w:t>Obrazac</w:t>
      </w:r>
      <w:r w:rsidR="00AB3DF0"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>Izjav</w:t>
      </w:r>
      <w:r w:rsidR="00AB3DF0" w:rsidRPr="00666DC2">
        <w:rPr>
          <w:b/>
          <w:bCs/>
          <w:lang w:val="hr-HR"/>
        </w:rPr>
        <w:t>e</w:t>
      </w:r>
      <w:r w:rsidRPr="00666DC2">
        <w:rPr>
          <w:b/>
          <w:bCs/>
          <w:lang w:val="hr-HR"/>
        </w:rPr>
        <w:t xml:space="preserve"> se može preuzeti na šalteru protokola ili</w:t>
      </w:r>
      <w:r w:rsidR="00AB3DF0" w:rsidRPr="00666DC2">
        <w:rPr>
          <w:b/>
          <w:bCs/>
          <w:lang w:val="hr-HR"/>
        </w:rPr>
        <w:t xml:space="preserve"> na web stranici </w:t>
      </w:r>
      <w:r w:rsidR="00AB3DF0" w:rsidRPr="00666DC2">
        <w:rPr>
          <w:b/>
          <w:lang w:val="hr-HR"/>
        </w:rPr>
        <w:t>Općine Stari Grad Sarajevo</w:t>
      </w:r>
      <w:r w:rsidR="00AB3DF0" w:rsidRPr="000959A9">
        <w:t xml:space="preserve"> </w:t>
      </w:r>
      <w:hyperlink r:id="rId16" w:history="1">
        <w:r w:rsidR="00AB3DF0" w:rsidRPr="00666DC2">
          <w:rPr>
            <w:rStyle w:val="Hyperlink"/>
            <w:b/>
            <w:color w:val="000000"/>
          </w:rPr>
          <w:t>www.starigrad.ba</w:t>
        </w:r>
      </w:hyperlink>
      <w:r w:rsidR="00AB3DF0">
        <w:t>.</w:t>
      </w:r>
      <w:r w:rsidR="00AB3DF0" w:rsidRPr="00666DC2">
        <w:rPr>
          <w:b/>
          <w:bCs/>
          <w:lang w:val="hr-HR"/>
        </w:rPr>
        <w:t xml:space="preserve">     </w:t>
      </w:r>
      <w:r w:rsidRPr="00666DC2">
        <w:rPr>
          <w:lang w:val="hr-HR"/>
        </w:rPr>
        <w:t xml:space="preserve">  </w:t>
      </w:r>
    </w:p>
    <w:p w14:paraId="01DA59B2" w14:textId="5FCF6F7B" w:rsidR="000959A9" w:rsidRDefault="000959A9" w:rsidP="000959A9">
      <w:pPr>
        <w:pStyle w:val="ListParagraph"/>
        <w:numPr>
          <w:ilvl w:val="0"/>
          <w:numId w:val="34"/>
        </w:numPr>
        <w:jc w:val="both"/>
      </w:pPr>
      <w:r w:rsidRPr="00666DC2">
        <w:rPr>
          <w:lang w:val="hr-HR"/>
        </w:rPr>
        <w:t xml:space="preserve">Pisana i od nadležnog organa ovjerena izjava da </w:t>
      </w:r>
      <w:r w:rsidRPr="007F04F0">
        <w:t>ne obavlja ili nema namjeru da obavlja djelatnost priređivanja igara na sreću, uključujući, ali ne ograničavajući se na kladionice, automat klubove, bingo, igre na automatima, kazina i slične sadržaje, u skladu sa Zakonom o igrama na</w:t>
      </w:r>
      <w:r w:rsidR="00666DC2">
        <w:t xml:space="preserve"> </w:t>
      </w:r>
      <w:r w:rsidRPr="007F04F0">
        <w:t>sreću Federacije BiH</w:t>
      </w:r>
      <w:r>
        <w:t xml:space="preserve"> </w:t>
      </w:r>
      <w:r w:rsidR="00AB3DF0" w:rsidRPr="00666DC2">
        <w:rPr>
          <w:lang w:val="hr-HR"/>
        </w:rPr>
        <w:t>–</w:t>
      </w:r>
      <w:r w:rsidRPr="00666DC2">
        <w:rPr>
          <w:lang w:val="hr-HR"/>
        </w:rPr>
        <w:t xml:space="preserve"> </w:t>
      </w:r>
      <w:r w:rsidR="00AB3DF0" w:rsidRPr="00666DC2">
        <w:rPr>
          <w:b/>
          <w:bCs/>
          <w:lang w:val="hr-HR"/>
        </w:rPr>
        <w:t>Obrazac</w:t>
      </w:r>
      <w:r w:rsidR="00AB3DF0"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>Izjav</w:t>
      </w:r>
      <w:r w:rsidR="00AB3DF0" w:rsidRPr="00666DC2">
        <w:rPr>
          <w:b/>
          <w:bCs/>
          <w:lang w:val="hr-HR"/>
        </w:rPr>
        <w:t>e</w:t>
      </w:r>
      <w:r w:rsidRPr="00666DC2">
        <w:rPr>
          <w:b/>
          <w:bCs/>
          <w:lang w:val="hr-HR"/>
        </w:rPr>
        <w:t xml:space="preserve"> se može preuzeti na šalteru protokola ili</w:t>
      </w:r>
      <w:r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 xml:space="preserve">na web stranici </w:t>
      </w:r>
      <w:r w:rsidRPr="00666DC2">
        <w:rPr>
          <w:b/>
          <w:lang w:val="hr-HR"/>
        </w:rPr>
        <w:t>Općine Stari Grad Sarajev</w:t>
      </w:r>
      <w:r w:rsidR="00666DC2">
        <w:rPr>
          <w:b/>
          <w:lang w:val="hr-HR"/>
        </w:rPr>
        <w:t xml:space="preserve">o </w:t>
      </w:r>
      <w:hyperlink r:id="rId17" w:history="1">
        <w:r w:rsidR="00666DC2" w:rsidRPr="00F77164">
          <w:rPr>
            <w:rStyle w:val="Hyperlink"/>
            <w:b/>
          </w:rPr>
          <w:t>www.starigrad.ba</w:t>
        </w:r>
      </w:hyperlink>
      <w:r>
        <w:t>.</w:t>
      </w:r>
    </w:p>
    <w:p w14:paraId="22B61EAF" w14:textId="3B1246EF" w:rsidR="000959A9" w:rsidRDefault="000959A9" w:rsidP="000959A9">
      <w:pPr>
        <w:pStyle w:val="ListParagraph"/>
        <w:numPr>
          <w:ilvl w:val="0"/>
          <w:numId w:val="34"/>
        </w:numPr>
        <w:jc w:val="both"/>
      </w:pPr>
      <w:r w:rsidRPr="00666DC2">
        <w:rPr>
          <w:lang w:val="hr-HR"/>
        </w:rPr>
        <w:t>Pisana i od nadležnog organa ovjerena izjava</w:t>
      </w:r>
      <w:r w:rsidRPr="000959A9">
        <w:t xml:space="preserve"> </w:t>
      </w:r>
      <w:r w:rsidRPr="007F04F0">
        <w:t>da ima namjeru osnovati pravno lice u svom vlasništvu ili u svojstvu vlasnika ili većinskog vlasnika</w:t>
      </w:r>
      <w:r w:rsidR="00666DC2">
        <w:t xml:space="preserve"> </w:t>
      </w:r>
      <w:r w:rsidRPr="007F04F0">
        <w:t xml:space="preserve">registrovati </w:t>
      </w:r>
      <w:r w:rsidRPr="00636B88">
        <w:t>samostalnu</w:t>
      </w:r>
      <w:r w:rsidRPr="007F04F0">
        <w:t xml:space="preserve"> poslovnu djelatnost kod nadležnog organa</w:t>
      </w:r>
      <w:r>
        <w:t xml:space="preserve"> </w:t>
      </w:r>
      <w:r w:rsidR="00AB3DF0" w:rsidRPr="00666DC2">
        <w:rPr>
          <w:lang w:val="hr-HR"/>
        </w:rPr>
        <w:t>–</w:t>
      </w:r>
      <w:r w:rsidRPr="00666DC2">
        <w:rPr>
          <w:lang w:val="hr-HR"/>
        </w:rPr>
        <w:t xml:space="preserve"> </w:t>
      </w:r>
      <w:r w:rsidR="00AB3DF0" w:rsidRPr="00666DC2">
        <w:rPr>
          <w:b/>
          <w:bCs/>
          <w:lang w:val="hr-HR"/>
        </w:rPr>
        <w:t>Obrazac</w:t>
      </w:r>
      <w:r w:rsidR="00AB3DF0"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>Izjav</w:t>
      </w:r>
      <w:r w:rsidR="00AB3DF0" w:rsidRPr="00666DC2">
        <w:rPr>
          <w:b/>
          <w:bCs/>
          <w:lang w:val="hr-HR"/>
        </w:rPr>
        <w:t>e</w:t>
      </w:r>
      <w:r w:rsidRPr="00666DC2">
        <w:rPr>
          <w:b/>
          <w:bCs/>
          <w:lang w:val="hr-HR"/>
        </w:rPr>
        <w:t xml:space="preserve"> se može preuzeti na šalteru protokola ili</w:t>
      </w:r>
      <w:r w:rsidRPr="00666DC2">
        <w:rPr>
          <w:lang w:val="hr-HR"/>
        </w:rPr>
        <w:t xml:space="preserve"> </w:t>
      </w:r>
      <w:r w:rsidRPr="00666DC2">
        <w:rPr>
          <w:b/>
          <w:bCs/>
          <w:lang w:val="hr-HR"/>
        </w:rPr>
        <w:t>na web stranici</w:t>
      </w:r>
      <w:r w:rsidR="00666DC2">
        <w:rPr>
          <w:b/>
          <w:bCs/>
          <w:lang w:val="hr-HR"/>
        </w:rPr>
        <w:t xml:space="preserve"> </w:t>
      </w:r>
      <w:r w:rsidRPr="00666DC2">
        <w:rPr>
          <w:b/>
          <w:lang w:val="hr-HR"/>
        </w:rPr>
        <w:t>Općine</w:t>
      </w:r>
      <w:r w:rsidR="00AB3DF0" w:rsidRPr="00666DC2">
        <w:rPr>
          <w:b/>
          <w:lang w:val="hr-HR"/>
        </w:rPr>
        <w:t xml:space="preserve"> Stari Grad Sarajevo</w:t>
      </w:r>
      <w:r w:rsidR="00AB3DF0" w:rsidRPr="000959A9">
        <w:t xml:space="preserve"> </w:t>
      </w:r>
      <w:hyperlink r:id="rId18" w:history="1">
        <w:r w:rsidR="00AB3DF0" w:rsidRPr="00666DC2">
          <w:rPr>
            <w:rStyle w:val="Hyperlink"/>
            <w:b/>
            <w:color w:val="000000"/>
          </w:rPr>
          <w:t>www.starigrad.ba</w:t>
        </w:r>
      </w:hyperlink>
      <w:r w:rsidR="00AB3DF0">
        <w:t>.</w:t>
      </w:r>
      <w:r w:rsidRPr="00666DC2">
        <w:rPr>
          <w:b/>
          <w:lang w:val="hr-HR"/>
        </w:rPr>
        <w:t xml:space="preserve">     </w:t>
      </w:r>
    </w:p>
    <w:p w14:paraId="30AFA09C" w14:textId="23363489" w:rsidR="000959A9" w:rsidRDefault="000959A9" w:rsidP="00666DC2">
      <w:pPr>
        <w:pStyle w:val="ListParagraph"/>
        <w:numPr>
          <w:ilvl w:val="0"/>
          <w:numId w:val="34"/>
        </w:numPr>
        <w:jc w:val="both"/>
      </w:pPr>
      <w:r>
        <w:t xml:space="preserve">Dokaz o otvorenom transakcijskom </w:t>
      </w:r>
      <w:r w:rsidRPr="00C11616">
        <w:t>račun</w:t>
      </w:r>
      <w:r>
        <w:t>u</w:t>
      </w:r>
      <w:r w:rsidRPr="00C11616">
        <w:t xml:space="preserve"> (</w:t>
      </w:r>
      <w:r>
        <w:t>potvrda ili drugi odgovarajući dokument, izdat od banke kod koje je račun otvoren).</w:t>
      </w:r>
    </w:p>
    <w:p w14:paraId="3397F08D" w14:textId="77777777" w:rsidR="00666DC2" w:rsidRDefault="000959A9" w:rsidP="000959A9">
      <w:pPr>
        <w:jc w:val="both"/>
        <w:rPr>
          <w:lang w:val="hr-HR"/>
        </w:rPr>
      </w:pPr>
      <w:r>
        <w:rPr>
          <w:b/>
          <w:bCs/>
          <w:lang w:val="hr-HR"/>
        </w:rPr>
        <w:lastRenderedPageBreak/>
        <w:t xml:space="preserve">  </w:t>
      </w:r>
    </w:p>
    <w:p w14:paraId="408412E1" w14:textId="50B7BB44" w:rsidR="000959A9" w:rsidRPr="00666DC2" w:rsidRDefault="000959A9" w:rsidP="000959A9">
      <w:pPr>
        <w:jc w:val="both"/>
        <w:rPr>
          <w:lang w:val="hr-HR"/>
        </w:rPr>
      </w:pPr>
      <w:r w:rsidRPr="00376D55">
        <w:rPr>
          <w:b/>
          <w:bCs/>
          <w:sz w:val="32"/>
          <w:szCs w:val="32"/>
          <w:u w:val="single"/>
          <w:lang w:val="hr-HR"/>
        </w:rPr>
        <w:t>Sve</w:t>
      </w:r>
      <w:r>
        <w:rPr>
          <w:b/>
          <w:bCs/>
          <w:sz w:val="32"/>
          <w:szCs w:val="32"/>
          <w:u w:val="single"/>
          <w:lang w:val="hr-HR"/>
        </w:rPr>
        <w:t xml:space="preserve"> izjave i</w:t>
      </w:r>
      <w:r w:rsidRPr="00376D55">
        <w:rPr>
          <w:b/>
          <w:bCs/>
          <w:sz w:val="32"/>
          <w:szCs w:val="32"/>
          <w:u w:val="single"/>
          <w:lang w:val="hr-HR"/>
        </w:rPr>
        <w:t xml:space="preserve"> kopije dokumenata</w:t>
      </w:r>
      <w:r>
        <w:rPr>
          <w:b/>
          <w:bCs/>
          <w:sz w:val="32"/>
          <w:szCs w:val="32"/>
          <w:u w:val="single"/>
          <w:lang w:val="hr-HR"/>
        </w:rPr>
        <w:t xml:space="preserve"> </w:t>
      </w:r>
      <w:r w:rsidR="00771CAD">
        <w:rPr>
          <w:b/>
          <w:bCs/>
          <w:sz w:val="32"/>
          <w:szCs w:val="32"/>
          <w:u w:val="single"/>
          <w:lang w:val="hr-HR"/>
        </w:rPr>
        <w:t>iz</w:t>
      </w:r>
      <w:r>
        <w:rPr>
          <w:b/>
          <w:bCs/>
          <w:sz w:val="32"/>
          <w:szCs w:val="32"/>
          <w:u w:val="single"/>
          <w:lang w:val="hr-HR"/>
        </w:rPr>
        <w:t xml:space="preserve"> </w:t>
      </w:r>
      <w:r w:rsidR="001011F1">
        <w:rPr>
          <w:b/>
          <w:bCs/>
          <w:sz w:val="32"/>
          <w:szCs w:val="32"/>
          <w:u w:val="single"/>
          <w:lang w:val="hr-HR"/>
        </w:rPr>
        <w:t>tačk</w:t>
      </w:r>
      <w:r w:rsidR="00771CAD">
        <w:rPr>
          <w:b/>
          <w:bCs/>
          <w:sz w:val="32"/>
          <w:szCs w:val="32"/>
          <w:u w:val="single"/>
          <w:lang w:val="hr-HR"/>
        </w:rPr>
        <w:t>e</w:t>
      </w:r>
      <w:r w:rsidR="001011F1">
        <w:rPr>
          <w:b/>
          <w:bCs/>
          <w:sz w:val="32"/>
          <w:szCs w:val="32"/>
          <w:u w:val="single"/>
          <w:lang w:val="hr-HR"/>
        </w:rPr>
        <w:t xml:space="preserve"> 3. </w:t>
      </w:r>
      <w:r>
        <w:rPr>
          <w:b/>
          <w:bCs/>
          <w:sz w:val="32"/>
          <w:szCs w:val="32"/>
          <w:u w:val="single"/>
          <w:lang w:val="hr-HR"/>
        </w:rPr>
        <w:t>Javn</w:t>
      </w:r>
      <w:r w:rsidR="001011F1">
        <w:rPr>
          <w:b/>
          <w:bCs/>
          <w:sz w:val="32"/>
          <w:szCs w:val="32"/>
          <w:u w:val="single"/>
          <w:lang w:val="hr-HR"/>
        </w:rPr>
        <w:t>og</w:t>
      </w:r>
      <w:r>
        <w:rPr>
          <w:b/>
          <w:bCs/>
          <w:sz w:val="32"/>
          <w:szCs w:val="32"/>
          <w:u w:val="single"/>
          <w:lang w:val="hr-HR"/>
        </w:rPr>
        <w:t xml:space="preserve"> oglas</w:t>
      </w:r>
      <w:r w:rsidR="001011F1">
        <w:rPr>
          <w:b/>
          <w:bCs/>
          <w:sz w:val="32"/>
          <w:szCs w:val="32"/>
          <w:u w:val="single"/>
          <w:lang w:val="hr-HR"/>
        </w:rPr>
        <w:t>a</w:t>
      </w:r>
      <w:r w:rsidRPr="00376D55">
        <w:rPr>
          <w:b/>
          <w:bCs/>
          <w:sz w:val="32"/>
          <w:szCs w:val="32"/>
          <w:u w:val="single"/>
          <w:lang w:val="hr-HR"/>
        </w:rPr>
        <w:t xml:space="preserve"> moraju biti </w:t>
      </w:r>
      <w:r w:rsidRPr="000959A9">
        <w:rPr>
          <w:b/>
          <w:bCs/>
          <w:sz w:val="32"/>
          <w:szCs w:val="32"/>
          <w:u w:val="single"/>
          <w:lang w:val="hr-HR"/>
        </w:rPr>
        <w:t>ovjerene</w:t>
      </w:r>
      <w:r w:rsidRPr="000959A9">
        <w:rPr>
          <w:u w:val="single"/>
        </w:rPr>
        <w:t xml:space="preserve"> </w:t>
      </w:r>
      <w:r w:rsidRPr="000959A9">
        <w:rPr>
          <w:b/>
          <w:bCs/>
          <w:sz w:val="32"/>
          <w:szCs w:val="32"/>
          <w:u w:val="single"/>
        </w:rPr>
        <w:t>od strane nadležnog organa</w:t>
      </w:r>
      <w:r w:rsidRPr="00376D55">
        <w:rPr>
          <w:b/>
          <w:bCs/>
          <w:sz w:val="32"/>
          <w:szCs w:val="32"/>
          <w:u w:val="single"/>
          <w:lang w:val="hr-HR"/>
        </w:rPr>
        <w:t>.</w:t>
      </w:r>
    </w:p>
    <w:p w14:paraId="10765BB2" w14:textId="25D52146" w:rsidR="000959A9" w:rsidRDefault="000959A9" w:rsidP="000959A9">
      <w:pPr>
        <w:jc w:val="both"/>
      </w:pPr>
      <w:r>
        <w:t xml:space="preserve">   </w:t>
      </w:r>
    </w:p>
    <w:p w14:paraId="5686E3D7" w14:textId="77777777" w:rsidR="00235C07" w:rsidRDefault="00235C07" w:rsidP="00235C07">
      <w:pPr>
        <w:jc w:val="both"/>
        <w:rPr>
          <w:b/>
          <w:bCs/>
        </w:rPr>
      </w:pPr>
    </w:p>
    <w:p w14:paraId="512C2C3B" w14:textId="35D832B9" w:rsidR="000959A9" w:rsidRPr="00235C07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235C07">
        <w:rPr>
          <w:b/>
          <w:bCs/>
        </w:rPr>
        <w:t xml:space="preserve">NAČIN PODNOŠENJA PRIJAVE </w:t>
      </w:r>
    </w:p>
    <w:p w14:paraId="4220DA56" w14:textId="77777777" w:rsidR="00666DC2" w:rsidRDefault="000959A9" w:rsidP="00666DC2">
      <w:pPr>
        <w:jc w:val="both"/>
        <w:rPr>
          <w:b/>
          <w:bCs/>
        </w:rPr>
      </w:pPr>
      <w:r w:rsidRPr="000959A9">
        <w:rPr>
          <w:b/>
          <w:bCs/>
        </w:rPr>
        <w:t xml:space="preserve"> </w:t>
      </w:r>
    </w:p>
    <w:p w14:paraId="124092A9" w14:textId="1308F3C4" w:rsidR="000959A9" w:rsidRPr="00666DC2" w:rsidRDefault="000959A9" w:rsidP="00666DC2">
      <w:pPr>
        <w:pStyle w:val="ListParagraph"/>
        <w:numPr>
          <w:ilvl w:val="0"/>
          <w:numId w:val="40"/>
        </w:numPr>
        <w:jc w:val="both"/>
        <w:rPr>
          <w:b/>
          <w:bCs/>
        </w:rPr>
      </w:pPr>
      <w:r w:rsidRPr="00C11616">
        <w:t xml:space="preserve">Pismene prijave na </w:t>
      </w:r>
      <w:r>
        <w:t>J</w:t>
      </w:r>
      <w:r w:rsidRPr="00C11616">
        <w:t xml:space="preserve">avni oglas podnose se u zatvorenoj koverti sa čitko ispisanim imenom i prezimenom i </w:t>
      </w:r>
      <w:r>
        <w:t xml:space="preserve">nazivom </w:t>
      </w:r>
      <w:r w:rsidRPr="00C11616">
        <w:t>firm</w:t>
      </w:r>
      <w:r>
        <w:t>e</w:t>
      </w:r>
      <w:r w:rsidRPr="00C11616">
        <w:t>, ako je</w:t>
      </w:r>
      <w:r>
        <w:t xml:space="preserve"> ista registrovana</w:t>
      </w:r>
      <w:r w:rsidRPr="00C11616">
        <w:t>,</w:t>
      </w:r>
      <w:r w:rsidR="00666DC2">
        <w:t xml:space="preserve"> </w:t>
      </w:r>
      <w:r w:rsidRPr="00C11616">
        <w:t>adresom i brojem telefona podnositelja prijave, te naznakom "</w:t>
      </w:r>
      <w:r>
        <w:t>P</w:t>
      </w:r>
      <w:r w:rsidRPr="00C11616">
        <w:t>rijava na javni oglas" i označavanjem poslovnog prostora za koji se prijavljuje</w:t>
      </w:r>
      <w:r w:rsidR="00666DC2">
        <w:t xml:space="preserve"> </w:t>
      </w:r>
      <w:r w:rsidRPr="005B25FB">
        <w:t>(adresa i registarski broj).</w:t>
      </w:r>
    </w:p>
    <w:p w14:paraId="52472134" w14:textId="3D0B342D" w:rsidR="000959A9" w:rsidRDefault="000959A9" w:rsidP="000959A9">
      <w:pPr>
        <w:pStyle w:val="ListParagraph"/>
        <w:widowControl/>
        <w:numPr>
          <w:ilvl w:val="0"/>
          <w:numId w:val="40"/>
        </w:numPr>
        <w:suppressAutoHyphens w:val="0"/>
        <w:jc w:val="both"/>
      </w:pPr>
      <w:r w:rsidRPr="00C11616">
        <w:t>Koverat sa prijavom na javni oglas treba da sadrži dvije koverte: jednu sa elementima finansijske ponude, koja mora biti zatvorena, i drugu, također zatvorenu, sa svim ostalim traženim elementima iz javnog oglasa</w:t>
      </w:r>
      <w:r>
        <w:t xml:space="preserve"> </w:t>
      </w:r>
      <w:r w:rsidRPr="005B25FB">
        <w:t>(</w:t>
      </w:r>
      <w:r w:rsidR="00312C27">
        <w:t xml:space="preserve">prijavni list sa </w:t>
      </w:r>
      <w:r w:rsidRPr="005B25FB">
        <w:t>dokumentacij</w:t>
      </w:r>
      <w:r w:rsidR="00312C27">
        <w:t>om</w:t>
      </w:r>
      <w:r w:rsidRPr="005B25FB">
        <w:t xml:space="preserve"> propisan</w:t>
      </w:r>
      <w:r w:rsidR="00312C27">
        <w:t>om</w:t>
      </w:r>
      <w:r w:rsidRPr="005B25FB">
        <w:t xml:space="preserve"> javnim oglasom).</w:t>
      </w:r>
    </w:p>
    <w:p w14:paraId="0DD1B07E" w14:textId="4B6A4805" w:rsidR="000959A9" w:rsidRDefault="000959A9" w:rsidP="000959A9">
      <w:pPr>
        <w:pStyle w:val="ListParagraph"/>
        <w:widowControl/>
        <w:numPr>
          <w:ilvl w:val="0"/>
          <w:numId w:val="40"/>
        </w:numPr>
        <w:suppressAutoHyphens w:val="0"/>
        <w:jc w:val="both"/>
      </w:pPr>
      <w:r w:rsidRPr="00C11616">
        <w:t>Na koverti koja sadrži finansijsku ponudu, treba da je čitko ispisano "Finansijska ponuda", a na drugoj "Dokumentacija propisana javnim oglasom".</w:t>
      </w:r>
    </w:p>
    <w:p w14:paraId="406C9B21" w14:textId="2D96D5A9" w:rsidR="000959A9" w:rsidRDefault="000959A9" w:rsidP="000959A9">
      <w:pPr>
        <w:pStyle w:val="ListParagraph"/>
        <w:widowControl/>
        <w:numPr>
          <w:ilvl w:val="0"/>
          <w:numId w:val="40"/>
        </w:numPr>
        <w:suppressAutoHyphens w:val="0"/>
        <w:jc w:val="both"/>
      </w:pPr>
      <w:r w:rsidRPr="00C11616">
        <w:t>U prijavi na javni oglas svi podaci moraju biti čitko popunjeni bez ispravki.</w:t>
      </w:r>
    </w:p>
    <w:p w14:paraId="6E1D67A4" w14:textId="50F4BF56" w:rsidR="00FE7AE6" w:rsidRDefault="000959A9" w:rsidP="0099145D">
      <w:pPr>
        <w:pStyle w:val="ListParagraph"/>
        <w:widowControl/>
        <w:numPr>
          <w:ilvl w:val="0"/>
          <w:numId w:val="40"/>
        </w:numPr>
        <w:suppressAutoHyphens w:val="0"/>
        <w:jc w:val="both"/>
      </w:pPr>
      <w:r w:rsidRPr="00C11616">
        <w:t>Prijave na javni oglas predaju se putem pošte</w:t>
      </w:r>
      <w:r>
        <w:t>, na adresu: Općina Stari Grad Sarajevo, ul. Zelenih beretki broj 4, 71 000 Sarajevo</w:t>
      </w:r>
      <w:r w:rsidRPr="00C11616">
        <w:t xml:space="preserve"> ili </w:t>
      </w:r>
      <w:r>
        <w:t xml:space="preserve">putem </w:t>
      </w:r>
      <w:r w:rsidRPr="00C11616">
        <w:t>protokola Općine</w:t>
      </w:r>
      <w:r>
        <w:t xml:space="preserve"> </w:t>
      </w:r>
      <w:r w:rsidRPr="00666DC2">
        <w:rPr>
          <w:lang w:val="hr-HR"/>
        </w:rPr>
        <w:t>(Šalter sala, šalter broj 4)</w:t>
      </w:r>
      <w:r w:rsidRPr="00C11616">
        <w:t xml:space="preserve">. </w:t>
      </w:r>
      <w:r w:rsidR="00AB3DF0">
        <w:t>Sve p</w:t>
      </w:r>
      <w:r w:rsidRPr="00C11616">
        <w:t>rijave na javni oglas</w:t>
      </w:r>
      <w:r w:rsidR="00AB3DF0">
        <w:t xml:space="preserve"> </w:t>
      </w:r>
      <w:r w:rsidRPr="00C11616">
        <w:t>evidentiraju</w:t>
      </w:r>
      <w:r>
        <w:t xml:space="preserve"> </w:t>
      </w:r>
      <w:r w:rsidRPr="00C11616">
        <w:t>se u skladu sa propisima o</w:t>
      </w:r>
      <w:r>
        <w:t xml:space="preserve"> </w:t>
      </w:r>
      <w:r w:rsidRPr="00C11616">
        <w:t>kancelarijskom poslovanju. Dan prijema na protokol i dan predaje prijave na poštu smatraju se</w:t>
      </w:r>
      <w:r>
        <w:t xml:space="preserve"> </w:t>
      </w:r>
      <w:r w:rsidRPr="00C11616">
        <w:t>danom podnošenja prijave na javni oglas.</w:t>
      </w:r>
    </w:p>
    <w:p w14:paraId="4740378D" w14:textId="77777777" w:rsidR="002C237F" w:rsidRDefault="002C237F" w:rsidP="000959A9">
      <w:pPr>
        <w:jc w:val="both"/>
        <w:rPr>
          <w:b/>
          <w:bCs/>
        </w:rPr>
      </w:pPr>
    </w:p>
    <w:p w14:paraId="1A5E036C" w14:textId="3EDB4AC0" w:rsidR="000959A9" w:rsidRPr="00235C07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235C07">
        <w:rPr>
          <w:b/>
          <w:bCs/>
        </w:rPr>
        <w:t xml:space="preserve">ROK ZA PODNOŠENJE PRIJAVE </w:t>
      </w:r>
    </w:p>
    <w:p w14:paraId="02B4AB3B" w14:textId="77777777" w:rsidR="000959A9" w:rsidRDefault="000959A9" w:rsidP="000959A9">
      <w:pPr>
        <w:jc w:val="both"/>
        <w:rPr>
          <w:b/>
          <w:bCs/>
        </w:rPr>
      </w:pPr>
    </w:p>
    <w:p w14:paraId="6C40D52D" w14:textId="016DD005" w:rsidR="000959A9" w:rsidRDefault="000959A9" w:rsidP="000959A9">
      <w:pPr>
        <w:widowControl/>
        <w:suppressAutoHyphens w:val="0"/>
        <w:jc w:val="both"/>
      </w:pPr>
      <w:r w:rsidRPr="000959A9">
        <w:t>Rok za podnošenje prijava na Javni oglas je</w:t>
      </w:r>
      <w:r>
        <w:rPr>
          <w:b/>
          <w:bCs/>
        </w:rPr>
        <w:t xml:space="preserve"> </w:t>
      </w:r>
      <w:r w:rsidRPr="00636B88">
        <w:t>osam (8) dana</w:t>
      </w:r>
      <w:r>
        <w:t>,</w:t>
      </w:r>
      <w:r w:rsidRPr="00636B88">
        <w:t xml:space="preserve"> računajući od narednog dana od dana objave </w:t>
      </w:r>
      <w:r w:rsidR="00771CAD">
        <w:t xml:space="preserve">oglasa </w:t>
      </w:r>
      <w:r w:rsidRPr="00636B88">
        <w:t>na web stranici Općine.</w:t>
      </w:r>
    </w:p>
    <w:p w14:paraId="2B112F93" w14:textId="77777777" w:rsidR="00666DC2" w:rsidRDefault="00666DC2" w:rsidP="000959A9">
      <w:pPr>
        <w:jc w:val="both"/>
        <w:rPr>
          <w:b/>
          <w:bCs/>
        </w:rPr>
      </w:pPr>
    </w:p>
    <w:p w14:paraId="58500E47" w14:textId="008F6715" w:rsidR="000959A9" w:rsidRPr="00666DC2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666DC2">
        <w:rPr>
          <w:b/>
          <w:bCs/>
        </w:rPr>
        <w:t>OBILAZAK POSLOVNIH PROSTORA</w:t>
      </w:r>
    </w:p>
    <w:p w14:paraId="2B6AA49E" w14:textId="77777777" w:rsidR="000959A9" w:rsidRDefault="000959A9" w:rsidP="000959A9">
      <w:pPr>
        <w:jc w:val="both"/>
        <w:rPr>
          <w:b/>
          <w:bCs/>
        </w:rPr>
      </w:pPr>
    </w:p>
    <w:p w14:paraId="32C62A72" w14:textId="07F0473E" w:rsidR="000959A9" w:rsidRDefault="000959A9" w:rsidP="000959A9">
      <w:pPr>
        <w:jc w:val="both"/>
        <w:rPr>
          <w:sz w:val="18"/>
          <w:szCs w:val="18"/>
          <w:lang w:val="hr-HR"/>
        </w:rPr>
      </w:pPr>
      <w:r w:rsidRPr="000959A9">
        <w:t>U toku trajanja Javnog oglasa sva zainteresirana lica</w:t>
      </w:r>
      <w:r>
        <w:t xml:space="preserve"> imaju mogućnost da na licu mjesta pregledaju poslovne prostore koji se nude u zakup u zatečenom stanju, a uz prethodnu najavu i dogovor oko termina obilaska, neposredno u prostorijama Službe za privredu (Objekat „A“, IV sprat, kancelarije broj 401 i 407, putem </w:t>
      </w:r>
      <w:r w:rsidRPr="000959A9">
        <w:rPr>
          <w:lang w:val="hr-HR"/>
        </w:rPr>
        <w:t>telefona 033/282-</w:t>
      </w:r>
      <w:r>
        <w:rPr>
          <w:lang w:val="hr-HR"/>
        </w:rPr>
        <w:t>492</w:t>
      </w:r>
      <w:r w:rsidRPr="000959A9">
        <w:rPr>
          <w:lang w:val="hr-HR"/>
        </w:rPr>
        <w:t xml:space="preserve"> i 033/282-359</w:t>
      </w:r>
      <w:r>
        <w:rPr>
          <w:lang w:val="hr-HR"/>
        </w:rPr>
        <w:t xml:space="preserve"> ili putem e-maila: </w:t>
      </w:r>
      <w:hyperlink r:id="rId19" w:history="1">
        <w:r w:rsidRPr="00A553EF">
          <w:rPr>
            <w:rStyle w:val="Hyperlink"/>
            <w:lang w:val="hr-HR"/>
          </w:rPr>
          <w:t>privreda@starigrad.ba</w:t>
        </w:r>
      </w:hyperlink>
      <w:r>
        <w:rPr>
          <w:lang w:val="hr-HR"/>
        </w:rPr>
        <w:t xml:space="preserve">. </w:t>
      </w:r>
    </w:p>
    <w:p w14:paraId="77C4B016" w14:textId="77572E7A" w:rsidR="000959A9" w:rsidRDefault="000959A9" w:rsidP="000959A9">
      <w:pPr>
        <w:jc w:val="both"/>
      </w:pPr>
    </w:p>
    <w:p w14:paraId="0968BC1C" w14:textId="729A7623" w:rsidR="000959A9" w:rsidRPr="00666DC2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666DC2">
        <w:rPr>
          <w:b/>
          <w:bCs/>
        </w:rPr>
        <w:t>NEPOTPUNE I NEBLAGOVREMENE PRIJAVE</w:t>
      </w:r>
    </w:p>
    <w:p w14:paraId="1F9B025A" w14:textId="77777777" w:rsidR="000959A9" w:rsidRPr="000959A9" w:rsidRDefault="000959A9" w:rsidP="000959A9">
      <w:pPr>
        <w:jc w:val="both"/>
        <w:rPr>
          <w:b/>
          <w:bCs/>
        </w:rPr>
      </w:pPr>
    </w:p>
    <w:p w14:paraId="6B7CA86A" w14:textId="11AA3C8F" w:rsidR="000959A9" w:rsidRDefault="000959A9" w:rsidP="000959A9">
      <w:pPr>
        <w:jc w:val="both"/>
        <w:rPr>
          <w:lang w:val="hr-HR"/>
        </w:rPr>
      </w:pPr>
      <w:r w:rsidRPr="000959A9">
        <w:rPr>
          <w:lang w:val="hr-HR"/>
        </w:rPr>
        <w:t>Nepotpune i neblagovremene prijave se odbacuju i neće se uzeti u razmatranje</w:t>
      </w:r>
      <w:r>
        <w:rPr>
          <w:lang w:val="hr-HR"/>
        </w:rPr>
        <w:t>.</w:t>
      </w:r>
    </w:p>
    <w:p w14:paraId="3987622B" w14:textId="77777777" w:rsidR="00113562" w:rsidRDefault="00113562" w:rsidP="000959A9">
      <w:pPr>
        <w:jc w:val="both"/>
        <w:rPr>
          <w:lang w:val="hr-HR"/>
        </w:rPr>
      </w:pPr>
    </w:p>
    <w:p w14:paraId="734DFC9F" w14:textId="29C7E8ED" w:rsidR="000959A9" w:rsidRPr="00235C07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235C07">
        <w:rPr>
          <w:b/>
          <w:bCs/>
        </w:rPr>
        <w:lastRenderedPageBreak/>
        <w:t>ZAPRIMLJENA DOKUMENTACIJA</w:t>
      </w:r>
    </w:p>
    <w:p w14:paraId="58402555" w14:textId="77777777" w:rsidR="000959A9" w:rsidRDefault="000959A9" w:rsidP="000959A9">
      <w:pPr>
        <w:jc w:val="both"/>
        <w:rPr>
          <w:b/>
          <w:bCs/>
        </w:rPr>
      </w:pPr>
    </w:p>
    <w:p w14:paraId="01ECDDEE" w14:textId="0E34A294" w:rsidR="000959A9" w:rsidRDefault="000959A9" w:rsidP="000959A9">
      <w:pPr>
        <w:jc w:val="both"/>
      </w:pPr>
      <w:r>
        <w:t>Z</w:t>
      </w:r>
      <w:r w:rsidRPr="000959A9">
        <w:t>aprimljena dokumentacija</w:t>
      </w:r>
      <w:r>
        <w:t xml:space="preserve"> se ne vraća podnosiocima prijava.</w:t>
      </w:r>
    </w:p>
    <w:p w14:paraId="51E9E53C" w14:textId="77777777" w:rsidR="000959A9" w:rsidRDefault="000959A9" w:rsidP="000959A9">
      <w:pPr>
        <w:jc w:val="both"/>
      </w:pPr>
    </w:p>
    <w:p w14:paraId="087AD4FD" w14:textId="6265F80E" w:rsidR="000959A9" w:rsidRPr="00666DC2" w:rsidRDefault="000959A9" w:rsidP="00235C07">
      <w:pPr>
        <w:pStyle w:val="ListParagraph"/>
        <w:numPr>
          <w:ilvl w:val="0"/>
          <w:numId w:val="41"/>
        </w:numPr>
        <w:jc w:val="both"/>
        <w:rPr>
          <w:b/>
          <w:bCs/>
        </w:rPr>
      </w:pPr>
      <w:r w:rsidRPr="00666DC2">
        <w:rPr>
          <w:b/>
          <w:bCs/>
        </w:rPr>
        <w:t>OSTALE NAPOMENE</w:t>
      </w:r>
    </w:p>
    <w:p w14:paraId="670DF7E1" w14:textId="77777777" w:rsidR="000959A9" w:rsidRPr="000959A9" w:rsidRDefault="000959A9" w:rsidP="000959A9">
      <w:pPr>
        <w:jc w:val="both"/>
      </w:pPr>
    </w:p>
    <w:p w14:paraId="2B757E16" w14:textId="175924CB" w:rsidR="00893F7C" w:rsidRPr="00AB3DF0" w:rsidRDefault="00AB3DF0" w:rsidP="00893F7C">
      <w:pPr>
        <w:jc w:val="both"/>
        <w:rPr>
          <w:b/>
          <w:bCs/>
          <w:iCs/>
          <w:lang w:val="hr-HR"/>
        </w:rPr>
      </w:pPr>
      <w:r w:rsidRPr="00AB3DF0">
        <w:rPr>
          <w:b/>
          <w:bCs/>
        </w:rPr>
        <w:t>O</w:t>
      </w:r>
      <w:r w:rsidR="000959A9" w:rsidRPr="00AB3DF0">
        <w:rPr>
          <w:b/>
          <w:bCs/>
          <w:lang w:val="hr-HR"/>
        </w:rPr>
        <w:t>bra</w:t>
      </w:r>
      <w:r w:rsidRPr="00AB3DF0">
        <w:rPr>
          <w:b/>
          <w:bCs/>
          <w:lang w:val="hr-HR"/>
        </w:rPr>
        <w:t>zac</w:t>
      </w:r>
      <w:r w:rsidR="000959A9" w:rsidRPr="00AB3DF0">
        <w:rPr>
          <w:b/>
          <w:bCs/>
          <w:lang w:val="hr-HR"/>
        </w:rPr>
        <w:t xml:space="preserve"> prijave na Javni oglas i obr</w:t>
      </w:r>
      <w:r w:rsidRPr="00AB3DF0">
        <w:rPr>
          <w:b/>
          <w:bCs/>
          <w:lang w:val="hr-HR"/>
        </w:rPr>
        <w:t>azac</w:t>
      </w:r>
      <w:r w:rsidR="000959A9" w:rsidRPr="00AB3DF0">
        <w:rPr>
          <w:b/>
          <w:bCs/>
          <w:lang w:val="hr-HR"/>
        </w:rPr>
        <w:t xml:space="preserve"> Finansijske ponude zakupnine</w:t>
      </w:r>
      <w:r w:rsidRPr="00AB3DF0">
        <w:rPr>
          <w:b/>
          <w:bCs/>
          <w:lang w:val="hr-HR"/>
        </w:rPr>
        <w:t>, sa svim ostalim obrascima navedenim u Javnom oglasu</w:t>
      </w:r>
      <w:r w:rsidR="00A54A60">
        <w:rPr>
          <w:b/>
          <w:bCs/>
          <w:lang w:val="hr-HR"/>
        </w:rPr>
        <w:t>,</w:t>
      </w:r>
      <w:r w:rsidR="000959A9" w:rsidRPr="00AB3DF0">
        <w:rPr>
          <w:b/>
          <w:bCs/>
        </w:rPr>
        <w:t xml:space="preserve"> </w:t>
      </w:r>
      <w:r w:rsidR="00893F7C" w:rsidRPr="00AB3DF0">
        <w:rPr>
          <w:b/>
          <w:bCs/>
          <w:lang w:val="hr-HR"/>
        </w:rPr>
        <w:t xml:space="preserve">zainteresovani mogu preuzeti u </w:t>
      </w:r>
      <w:r w:rsidRPr="00AB3DF0">
        <w:rPr>
          <w:b/>
          <w:bCs/>
          <w:iCs/>
          <w:lang w:val="hr-HR"/>
        </w:rPr>
        <w:t>Šalter sali</w:t>
      </w:r>
      <w:r w:rsidRPr="00AB3DF0">
        <w:rPr>
          <w:b/>
          <w:bCs/>
          <w:lang w:val="hr-HR"/>
        </w:rPr>
        <w:t xml:space="preserve"> </w:t>
      </w:r>
      <w:r w:rsidR="00893F7C" w:rsidRPr="00AB3DF0">
        <w:rPr>
          <w:b/>
          <w:bCs/>
          <w:lang w:val="hr-HR"/>
        </w:rPr>
        <w:t>Općin</w:t>
      </w:r>
      <w:r w:rsidRPr="00AB3DF0">
        <w:rPr>
          <w:b/>
          <w:bCs/>
          <w:lang w:val="hr-HR"/>
        </w:rPr>
        <w:t>e</w:t>
      </w:r>
      <w:r w:rsidR="00893F7C" w:rsidRPr="00AB3DF0">
        <w:rPr>
          <w:b/>
          <w:bCs/>
          <w:lang w:val="hr-HR"/>
        </w:rPr>
        <w:t xml:space="preserve"> Stari Grad Sarajevo </w:t>
      </w:r>
      <w:r w:rsidR="00893F7C" w:rsidRPr="00AB3DF0">
        <w:rPr>
          <w:b/>
          <w:bCs/>
          <w:iCs/>
          <w:lang w:val="hr-HR"/>
        </w:rPr>
        <w:t>(šalter broj 4)</w:t>
      </w:r>
      <w:r w:rsidR="00957A78" w:rsidRPr="00AB3DF0">
        <w:rPr>
          <w:b/>
          <w:bCs/>
          <w:i/>
          <w:lang w:val="hr-HR"/>
        </w:rPr>
        <w:t xml:space="preserve"> </w:t>
      </w:r>
      <w:r w:rsidR="00957A78" w:rsidRPr="00AB3DF0">
        <w:rPr>
          <w:b/>
          <w:bCs/>
          <w:iCs/>
          <w:lang w:val="hr-HR"/>
        </w:rPr>
        <w:t xml:space="preserve">ili na </w:t>
      </w:r>
      <w:r w:rsidRPr="00AB3DF0">
        <w:rPr>
          <w:b/>
          <w:bCs/>
          <w:lang w:val="hr-HR"/>
        </w:rPr>
        <w:t>web stranici Općine Stari Grad Sarajevo</w:t>
      </w:r>
      <w:r w:rsidRPr="00AB3DF0">
        <w:rPr>
          <w:b/>
          <w:bCs/>
        </w:rPr>
        <w:t xml:space="preserve"> </w:t>
      </w:r>
      <w:hyperlink r:id="rId20" w:history="1">
        <w:r w:rsidRPr="00AB3DF0">
          <w:rPr>
            <w:rStyle w:val="Hyperlink"/>
            <w:b/>
            <w:bCs/>
            <w:color w:val="000000"/>
          </w:rPr>
          <w:t>www.starigrad.ba</w:t>
        </w:r>
      </w:hyperlink>
      <w:r w:rsidRPr="00AB3DF0">
        <w:rPr>
          <w:b/>
          <w:bCs/>
        </w:rPr>
        <w:t>.</w:t>
      </w:r>
    </w:p>
    <w:p w14:paraId="71141DA6" w14:textId="77777777" w:rsidR="00AB3DF0" w:rsidRDefault="00AB3DF0" w:rsidP="00893F7C">
      <w:pPr>
        <w:jc w:val="both"/>
        <w:rPr>
          <w:bCs/>
          <w:iCs/>
          <w:sz w:val="18"/>
          <w:szCs w:val="18"/>
          <w:lang w:val="hr-HR"/>
        </w:rPr>
      </w:pPr>
    </w:p>
    <w:p w14:paraId="323BD9AB" w14:textId="0AA28FBA" w:rsidR="00893F7C" w:rsidRPr="00AB3DF0" w:rsidRDefault="00AB3DF0" w:rsidP="00893F7C">
      <w:pPr>
        <w:jc w:val="both"/>
        <w:rPr>
          <w:b/>
          <w:bCs/>
          <w:lang w:val="hr-HR"/>
        </w:rPr>
      </w:pPr>
      <w:r w:rsidRPr="00AB3DF0">
        <w:rPr>
          <w:b/>
          <w:bCs/>
          <w:lang w:val="hr-HR"/>
        </w:rPr>
        <w:t xml:space="preserve">Sve </w:t>
      </w:r>
      <w:r w:rsidR="00893F7C" w:rsidRPr="00AB3DF0">
        <w:rPr>
          <w:b/>
          <w:bCs/>
          <w:lang w:val="hr-HR"/>
        </w:rPr>
        <w:t xml:space="preserve">dodatne informacije </w:t>
      </w:r>
      <w:r w:rsidRPr="00AB3DF0">
        <w:rPr>
          <w:b/>
          <w:bCs/>
          <w:lang w:val="hr-HR"/>
        </w:rPr>
        <w:t xml:space="preserve">zainteresirani </w:t>
      </w:r>
      <w:r w:rsidR="00893F7C" w:rsidRPr="00AB3DF0">
        <w:rPr>
          <w:b/>
          <w:bCs/>
          <w:lang w:val="hr-HR"/>
        </w:rPr>
        <w:t xml:space="preserve">mogu dobiti u Službi za privredu, neposredno ili putem telefona </w:t>
      </w:r>
      <w:r w:rsidR="00964361" w:rsidRPr="00AB3DF0">
        <w:rPr>
          <w:b/>
          <w:bCs/>
          <w:lang w:val="hr-HR"/>
        </w:rPr>
        <w:t>033/</w:t>
      </w:r>
      <w:r w:rsidR="00893F7C" w:rsidRPr="00AB3DF0">
        <w:rPr>
          <w:b/>
          <w:bCs/>
          <w:lang w:val="hr-HR"/>
        </w:rPr>
        <w:t>282-350</w:t>
      </w:r>
      <w:r w:rsidR="00964361" w:rsidRPr="00AB3DF0">
        <w:rPr>
          <w:b/>
          <w:bCs/>
          <w:lang w:val="hr-HR"/>
        </w:rPr>
        <w:t xml:space="preserve"> i 033/282-359</w:t>
      </w:r>
      <w:r w:rsidRPr="00AB3DF0">
        <w:rPr>
          <w:b/>
          <w:bCs/>
          <w:lang w:val="hr-HR"/>
        </w:rPr>
        <w:t>.</w:t>
      </w:r>
    </w:p>
    <w:p w14:paraId="3D1A3F27" w14:textId="77777777" w:rsidR="00893F7C" w:rsidRDefault="00893F7C" w:rsidP="00893F7C">
      <w:pPr>
        <w:jc w:val="both"/>
        <w:rPr>
          <w:sz w:val="18"/>
          <w:szCs w:val="18"/>
          <w:lang w:val="hr-HR"/>
        </w:rPr>
      </w:pPr>
    </w:p>
    <w:p w14:paraId="2FC8E238" w14:textId="77777777" w:rsidR="00142098" w:rsidRDefault="00142098" w:rsidP="00893F7C">
      <w:pPr>
        <w:jc w:val="both"/>
        <w:rPr>
          <w:rFonts w:eastAsia="Times New Roman"/>
          <w:b/>
          <w:bCs/>
          <w:sz w:val="16"/>
          <w:szCs w:val="16"/>
          <w:lang w:val="hr-HR"/>
        </w:rPr>
      </w:pPr>
    </w:p>
    <w:p w14:paraId="29447E6E" w14:textId="2BE6D3E5" w:rsidR="00C706F9" w:rsidRPr="00AB3DF0" w:rsidRDefault="00C706F9" w:rsidP="00C706F9">
      <w:pPr>
        <w:rPr>
          <w:rFonts w:eastAsia="Times New Roman"/>
          <w:b/>
          <w:color w:val="000000"/>
          <w:lang w:val="hr-HR"/>
        </w:rPr>
      </w:pPr>
      <w:r w:rsidRPr="00AB3DF0">
        <w:rPr>
          <w:rFonts w:eastAsia="Times New Roman"/>
          <w:b/>
          <w:color w:val="000000"/>
          <w:lang w:val="hr-HR"/>
        </w:rPr>
        <w:t>Sarajevo,</w:t>
      </w:r>
      <w:r w:rsidR="006D2925">
        <w:rPr>
          <w:rFonts w:eastAsia="Times New Roman"/>
          <w:b/>
          <w:color w:val="000000"/>
          <w:lang w:val="hr-HR"/>
        </w:rPr>
        <w:t xml:space="preserve">  </w:t>
      </w:r>
      <w:r w:rsidR="00681500">
        <w:rPr>
          <w:rFonts w:eastAsia="Times New Roman"/>
          <w:b/>
          <w:color w:val="000000"/>
          <w:lang w:val="hr-HR"/>
        </w:rPr>
        <w:t>15.06.</w:t>
      </w:r>
      <w:r w:rsidR="00907800">
        <w:rPr>
          <w:rFonts w:eastAsia="Times New Roman"/>
          <w:b/>
          <w:color w:val="000000"/>
          <w:lang w:val="hr-HR"/>
        </w:rPr>
        <w:t>2026</w:t>
      </w:r>
      <w:r w:rsidRPr="009A4DB0">
        <w:rPr>
          <w:rFonts w:eastAsia="Times New Roman"/>
          <w:b/>
          <w:lang w:val="hr-HR"/>
        </w:rPr>
        <w:t>.</w:t>
      </w:r>
      <w:r w:rsidRPr="00AB3DF0">
        <w:rPr>
          <w:rFonts w:eastAsia="Times New Roman"/>
          <w:b/>
          <w:color w:val="000000"/>
          <w:lang w:val="hr-HR"/>
        </w:rPr>
        <w:t xml:space="preserve">godine                                 </w:t>
      </w:r>
      <w:r w:rsidRPr="00AB3DF0">
        <w:rPr>
          <w:rFonts w:eastAsia="Times New Roman"/>
          <w:b/>
          <w:color w:val="000000"/>
          <w:lang w:val="hr-HR"/>
        </w:rPr>
        <w:tab/>
      </w:r>
      <w:r w:rsidRPr="00AB3DF0">
        <w:rPr>
          <w:rFonts w:eastAsia="Times New Roman"/>
          <w:b/>
          <w:color w:val="000000"/>
          <w:lang w:val="hr-HR"/>
        </w:rPr>
        <w:tab/>
      </w:r>
      <w:r w:rsidRPr="00AB3DF0">
        <w:rPr>
          <w:rFonts w:eastAsia="Times New Roman"/>
          <w:b/>
          <w:color w:val="000000"/>
          <w:lang w:val="hr-HR"/>
        </w:rPr>
        <w:tab/>
        <w:t xml:space="preserve">                                                                                                                      </w:t>
      </w:r>
    </w:p>
    <w:p w14:paraId="1887869B" w14:textId="11FACC78" w:rsidR="00AB3DF0" w:rsidRDefault="00C706F9" w:rsidP="00787B46">
      <w:pPr>
        <w:pStyle w:val="BodyText2"/>
        <w:tabs>
          <w:tab w:val="left" w:pos="10260"/>
        </w:tabs>
        <w:rPr>
          <w:b/>
          <w:lang w:val="hr-HR"/>
        </w:rPr>
      </w:pPr>
      <w:r w:rsidRPr="00AB3DF0">
        <w:rPr>
          <w:b/>
          <w:lang w:val="hr-HR"/>
        </w:rPr>
        <w:t xml:space="preserve">Broj: </w:t>
      </w:r>
      <w:r w:rsidRPr="00113562">
        <w:rPr>
          <w:b/>
          <w:lang w:val="hr-HR"/>
        </w:rPr>
        <w:t>09-45</w:t>
      </w:r>
      <w:r w:rsidR="000B2F7E" w:rsidRPr="00113562">
        <w:rPr>
          <w:b/>
          <w:lang w:val="hr-HR"/>
        </w:rPr>
        <w:t>-</w:t>
      </w:r>
      <w:r w:rsidR="006D2925">
        <w:rPr>
          <w:b/>
          <w:lang w:val="hr-HR"/>
        </w:rPr>
        <w:t xml:space="preserve"> </w:t>
      </w:r>
      <w:r w:rsidR="00907800">
        <w:rPr>
          <w:b/>
          <w:lang w:val="hr-HR"/>
        </w:rPr>
        <w:t>4872</w:t>
      </w:r>
      <w:r w:rsidR="00E771BF" w:rsidRPr="00113562">
        <w:rPr>
          <w:b/>
          <w:lang w:val="hr-HR"/>
        </w:rPr>
        <w:t>/2</w:t>
      </w:r>
      <w:r w:rsidR="00907800">
        <w:rPr>
          <w:b/>
          <w:lang w:val="hr-HR"/>
        </w:rPr>
        <w:t>6</w:t>
      </w:r>
    </w:p>
    <w:p w14:paraId="6D5CDB10" w14:textId="7871C2FC" w:rsidR="00AB3DF0" w:rsidRDefault="00AB3DF0" w:rsidP="00787B46">
      <w:pPr>
        <w:pStyle w:val="BodyText2"/>
        <w:tabs>
          <w:tab w:val="left" w:pos="10260"/>
        </w:tabs>
        <w:rPr>
          <w:b/>
          <w:color w:val="000000"/>
          <w:lang w:val="hr-HR"/>
        </w:rPr>
      </w:pPr>
      <w:r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</w:t>
      </w:r>
      <w:r w:rsidR="00B7626A" w:rsidRPr="00AB3DF0">
        <w:rPr>
          <w:rFonts w:eastAsia="Times New Roman"/>
          <w:b/>
          <w:color w:val="000000"/>
          <w:lang w:val="hr-HR"/>
        </w:rPr>
        <w:t>OPĆINSKI NAČELNIK</w:t>
      </w:r>
      <w:r w:rsidRPr="00AB3DF0">
        <w:rPr>
          <w:b/>
          <w:color w:val="000000"/>
          <w:lang w:val="hr-HR"/>
        </w:rPr>
        <w:t xml:space="preserve"> </w:t>
      </w:r>
    </w:p>
    <w:p w14:paraId="521ED370" w14:textId="1A24F315" w:rsidR="008D7D90" w:rsidRPr="009A4DB0" w:rsidRDefault="00AB3DF0" w:rsidP="00787B46">
      <w:pPr>
        <w:pStyle w:val="BodyText2"/>
        <w:tabs>
          <w:tab w:val="left" w:pos="10260"/>
        </w:tabs>
        <w:rPr>
          <w:rFonts w:eastAsia="Times New Roman"/>
          <w:b/>
          <w:color w:val="000000"/>
          <w:lang w:val="hr-HR"/>
        </w:rPr>
      </w:pPr>
      <w:r>
        <w:rPr>
          <w:b/>
          <w:color w:val="000000"/>
          <w:lang w:val="hr-HR"/>
        </w:rPr>
        <w:t xml:space="preserve">                                                                                                                                                                                 </w:t>
      </w:r>
      <w:r w:rsidR="005A0097">
        <w:rPr>
          <w:b/>
          <w:color w:val="000000"/>
          <w:lang w:val="hr-HR"/>
        </w:rPr>
        <w:t xml:space="preserve">  </w:t>
      </w:r>
      <w:r>
        <w:rPr>
          <w:b/>
          <w:color w:val="000000"/>
          <w:lang w:val="hr-HR"/>
        </w:rPr>
        <w:t xml:space="preserve"> </w:t>
      </w:r>
      <w:r w:rsidRPr="00AB3DF0">
        <w:rPr>
          <w:b/>
          <w:color w:val="000000"/>
          <w:lang w:val="hr-HR"/>
        </w:rPr>
        <w:t>Irfan Čengić</w:t>
      </w:r>
      <w:r w:rsidR="005A0097">
        <w:rPr>
          <w:b/>
          <w:color w:val="000000"/>
          <w:lang w:val="hr-HR"/>
        </w:rPr>
        <w:t>, s.r.</w:t>
      </w:r>
    </w:p>
    <w:sectPr w:rsidR="008D7D90" w:rsidRPr="009A4DB0" w:rsidSect="00787B46"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D83282"/>
    <w:multiLevelType w:val="hybridMultilevel"/>
    <w:tmpl w:val="7388A3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594"/>
    <w:multiLevelType w:val="hybridMultilevel"/>
    <w:tmpl w:val="107CC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742B"/>
    <w:multiLevelType w:val="hybridMultilevel"/>
    <w:tmpl w:val="7388A3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0B3D"/>
    <w:multiLevelType w:val="hybridMultilevel"/>
    <w:tmpl w:val="D4820FC0"/>
    <w:lvl w:ilvl="0" w:tplc="8BD032E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1DCD"/>
    <w:multiLevelType w:val="hybridMultilevel"/>
    <w:tmpl w:val="7388A3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411C6"/>
    <w:multiLevelType w:val="hybridMultilevel"/>
    <w:tmpl w:val="7EC81B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33256"/>
    <w:multiLevelType w:val="hybridMultilevel"/>
    <w:tmpl w:val="9F72685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77961"/>
    <w:multiLevelType w:val="hybridMultilevel"/>
    <w:tmpl w:val="70F6F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4446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B571D7"/>
    <w:multiLevelType w:val="hybridMultilevel"/>
    <w:tmpl w:val="AB36D054"/>
    <w:lvl w:ilvl="0" w:tplc="E4205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E145C"/>
    <w:multiLevelType w:val="hybridMultilevel"/>
    <w:tmpl w:val="C7CECA78"/>
    <w:lvl w:ilvl="0" w:tplc="161693D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D51CE"/>
    <w:multiLevelType w:val="hybridMultilevel"/>
    <w:tmpl w:val="7FDCA084"/>
    <w:lvl w:ilvl="0" w:tplc="C71886C2">
      <w:start w:val="2"/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3B6A32"/>
    <w:multiLevelType w:val="hybridMultilevel"/>
    <w:tmpl w:val="8E9426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7E2DFB"/>
    <w:multiLevelType w:val="hybridMultilevel"/>
    <w:tmpl w:val="7A8CC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C1ED1"/>
    <w:multiLevelType w:val="hybridMultilevel"/>
    <w:tmpl w:val="D74C3ECA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C751D"/>
    <w:multiLevelType w:val="multilevel"/>
    <w:tmpl w:val="0409001D"/>
    <w:numStyleLink w:val="Style1"/>
  </w:abstractNum>
  <w:abstractNum w:abstractNumId="17" w15:restartNumberingAfterBreak="0">
    <w:nsid w:val="34705B4A"/>
    <w:multiLevelType w:val="hybridMultilevel"/>
    <w:tmpl w:val="E53A8346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8489E"/>
    <w:multiLevelType w:val="hybridMultilevel"/>
    <w:tmpl w:val="2432035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E43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B480AE0"/>
    <w:multiLevelType w:val="hybridMultilevel"/>
    <w:tmpl w:val="B3D695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06BE7"/>
    <w:multiLevelType w:val="hybridMultilevel"/>
    <w:tmpl w:val="9288EF96"/>
    <w:lvl w:ilvl="0" w:tplc="C71886C2">
      <w:start w:val="2"/>
      <w:numFmt w:val="bullet"/>
      <w:lvlText w:val="-"/>
      <w:lvlJc w:val="left"/>
      <w:pPr>
        <w:ind w:left="168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48B74AF4"/>
    <w:multiLevelType w:val="hybridMultilevel"/>
    <w:tmpl w:val="2B5E1D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74DB7"/>
    <w:multiLevelType w:val="hybridMultilevel"/>
    <w:tmpl w:val="67FEFADE"/>
    <w:lvl w:ilvl="0" w:tplc="C71886C2">
      <w:start w:val="2"/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1818D6"/>
    <w:multiLevelType w:val="hybridMultilevel"/>
    <w:tmpl w:val="2BDCD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C025F"/>
    <w:multiLevelType w:val="hybridMultilevel"/>
    <w:tmpl w:val="51268D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60F5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43339C0"/>
    <w:multiLevelType w:val="hybridMultilevel"/>
    <w:tmpl w:val="FD58B8E2"/>
    <w:lvl w:ilvl="0" w:tplc="C71886C2">
      <w:start w:val="2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00641"/>
    <w:multiLevelType w:val="hybridMultilevel"/>
    <w:tmpl w:val="FCACF87A"/>
    <w:lvl w:ilvl="0" w:tplc="C71886C2">
      <w:start w:val="2"/>
      <w:numFmt w:val="bullet"/>
      <w:lvlText w:val="-"/>
      <w:lvlJc w:val="left"/>
      <w:pPr>
        <w:ind w:left="96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6A1327F8"/>
    <w:multiLevelType w:val="hybridMultilevel"/>
    <w:tmpl w:val="D3D29BC0"/>
    <w:lvl w:ilvl="0" w:tplc="3B96381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F5D0DEFA">
      <w:start w:val="1"/>
      <w:numFmt w:val="lowerRoman"/>
      <w:lvlText w:val="%2)"/>
      <w:lvlJc w:val="left"/>
      <w:pPr>
        <w:ind w:left="1800" w:hanging="720"/>
      </w:pPr>
      <w:rPr>
        <w:rFonts w:hint="default"/>
        <w:color w:val="3333FF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A3EA6"/>
    <w:multiLevelType w:val="hybridMultilevel"/>
    <w:tmpl w:val="44AE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F2111"/>
    <w:multiLevelType w:val="hybridMultilevel"/>
    <w:tmpl w:val="4C967C24"/>
    <w:lvl w:ilvl="0" w:tplc="81BA494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C70EB2"/>
    <w:multiLevelType w:val="hybridMultilevel"/>
    <w:tmpl w:val="7388A3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81225"/>
    <w:multiLevelType w:val="hybridMultilevel"/>
    <w:tmpl w:val="B6ECEEE2"/>
    <w:lvl w:ilvl="0" w:tplc="E42054C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16902"/>
    <w:multiLevelType w:val="hybridMultilevel"/>
    <w:tmpl w:val="7388A3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621D6"/>
    <w:multiLevelType w:val="hybridMultilevel"/>
    <w:tmpl w:val="A28AF2C4"/>
    <w:lvl w:ilvl="0" w:tplc="E4205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E46D9"/>
    <w:multiLevelType w:val="hybridMultilevel"/>
    <w:tmpl w:val="5958ED4A"/>
    <w:lvl w:ilvl="0" w:tplc="C71886C2">
      <w:start w:val="2"/>
      <w:numFmt w:val="bullet"/>
      <w:lvlText w:val="-"/>
      <w:lvlJc w:val="left"/>
      <w:pPr>
        <w:ind w:left="240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7" w15:restartNumberingAfterBreak="0">
    <w:nsid w:val="77CF0F7D"/>
    <w:multiLevelType w:val="hybridMultilevel"/>
    <w:tmpl w:val="BA9A1E02"/>
    <w:lvl w:ilvl="0" w:tplc="44AE2E18">
      <w:start w:val="9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60828"/>
    <w:multiLevelType w:val="hybridMultilevel"/>
    <w:tmpl w:val="4B52D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926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651835">
    <w:abstractNumId w:val="4"/>
  </w:num>
  <w:num w:numId="3" w16cid:durableId="508526531">
    <w:abstractNumId w:val="34"/>
  </w:num>
  <w:num w:numId="4" w16cid:durableId="7632599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431775">
    <w:abstractNumId w:val="1"/>
  </w:num>
  <w:num w:numId="6" w16cid:durableId="109403547">
    <w:abstractNumId w:val="5"/>
  </w:num>
  <w:num w:numId="7" w16cid:durableId="1936011422">
    <w:abstractNumId w:val="3"/>
  </w:num>
  <w:num w:numId="8" w16cid:durableId="2065520464">
    <w:abstractNumId w:val="32"/>
  </w:num>
  <w:num w:numId="9" w16cid:durableId="71200080">
    <w:abstractNumId w:val="6"/>
  </w:num>
  <w:num w:numId="10" w16cid:durableId="83770019">
    <w:abstractNumId w:val="0"/>
  </w:num>
  <w:num w:numId="11" w16cid:durableId="1037311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4086176">
    <w:abstractNumId w:val="11"/>
  </w:num>
  <w:num w:numId="13" w16cid:durableId="592475163">
    <w:abstractNumId w:val="18"/>
  </w:num>
  <w:num w:numId="14" w16cid:durableId="1698580225">
    <w:abstractNumId w:val="35"/>
  </w:num>
  <w:num w:numId="15" w16cid:durableId="833105067">
    <w:abstractNumId w:val="10"/>
  </w:num>
  <w:num w:numId="16" w16cid:durableId="818229008">
    <w:abstractNumId w:val="29"/>
  </w:num>
  <w:num w:numId="17" w16cid:durableId="1354649611">
    <w:abstractNumId w:val="33"/>
  </w:num>
  <w:num w:numId="18" w16cid:durableId="293223029">
    <w:abstractNumId w:val="27"/>
  </w:num>
  <w:num w:numId="19" w16cid:durableId="532808489">
    <w:abstractNumId w:val="26"/>
  </w:num>
  <w:num w:numId="20" w16cid:durableId="257711127">
    <w:abstractNumId w:val="13"/>
  </w:num>
  <w:num w:numId="21" w16cid:durableId="1283537541">
    <w:abstractNumId w:val="17"/>
  </w:num>
  <w:num w:numId="22" w16cid:durableId="1412629224">
    <w:abstractNumId w:val="9"/>
  </w:num>
  <w:num w:numId="23" w16cid:durableId="2009408244">
    <w:abstractNumId w:val="16"/>
  </w:num>
  <w:num w:numId="24" w16cid:durableId="1611816023">
    <w:abstractNumId w:val="19"/>
  </w:num>
  <w:num w:numId="25" w16cid:durableId="658507068">
    <w:abstractNumId w:val="24"/>
  </w:num>
  <w:num w:numId="26" w16cid:durableId="1162892010">
    <w:abstractNumId w:val="8"/>
  </w:num>
  <w:num w:numId="27" w16cid:durableId="671957834">
    <w:abstractNumId w:val="20"/>
  </w:num>
  <w:num w:numId="28" w16cid:durableId="1899171348">
    <w:abstractNumId w:val="31"/>
  </w:num>
  <w:num w:numId="29" w16cid:durableId="1865945745">
    <w:abstractNumId w:val="30"/>
  </w:num>
  <w:num w:numId="30" w16cid:durableId="83575951">
    <w:abstractNumId w:val="28"/>
  </w:num>
  <w:num w:numId="31" w16cid:durableId="1926453701">
    <w:abstractNumId w:val="14"/>
  </w:num>
  <w:num w:numId="32" w16cid:durableId="1207645408">
    <w:abstractNumId w:val="12"/>
  </w:num>
  <w:num w:numId="33" w16cid:durableId="1693455279">
    <w:abstractNumId w:val="21"/>
  </w:num>
  <w:num w:numId="34" w16cid:durableId="468521314">
    <w:abstractNumId w:val="2"/>
  </w:num>
  <w:num w:numId="35" w16cid:durableId="152765726">
    <w:abstractNumId w:val="36"/>
  </w:num>
  <w:num w:numId="36" w16cid:durableId="1555892693">
    <w:abstractNumId w:val="23"/>
  </w:num>
  <w:num w:numId="37" w16cid:durableId="1970167570">
    <w:abstractNumId w:val="38"/>
  </w:num>
  <w:num w:numId="38" w16cid:durableId="159546470">
    <w:abstractNumId w:val="25"/>
  </w:num>
  <w:num w:numId="39" w16cid:durableId="1239942859">
    <w:abstractNumId w:val="7"/>
  </w:num>
  <w:num w:numId="40" w16cid:durableId="982277000">
    <w:abstractNumId w:val="15"/>
  </w:num>
  <w:num w:numId="41" w16cid:durableId="256793135">
    <w:abstractNumId w:val="22"/>
  </w:num>
  <w:num w:numId="42" w16cid:durableId="150320097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45"/>
    <w:rsid w:val="00027D1D"/>
    <w:rsid w:val="00030845"/>
    <w:rsid w:val="000463FE"/>
    <w:rsid w:val="000571A5"/>
    <w:rsid w:val="00067D07"/>
    <w:rsid w:val="000723D6"/>
    <w:rsid w:val="000818EA"/>
    <w:rsid w:val="00082B4C"/>
    <w:rsid w:val="0008510D"/>
    <w:rsid w:val="0008622C"/>
    <w:rsid w:val="000959A9"/>
    <w:rsid w:val="00097722"/>
    <w:rsid w:val="000A0C72"/>
    <w:rsid w:val="000A1E43"/>
    <w:rsid w:val="000B1B38"/>
    <w:rsid w:val="000B2F7E"/>
    <w:rsid w:val="000C5BB7"/>
    <w:rsid w:val="000D32A7"/>
    <w:rsid w:val="000D488E"/>
    <w:rsid w:val="000D6E38"/>
    <w:rsid w:val="000F3AFF"/>
    <w:rsid w:val="001011F1"/>
    <w:rsid w:val="00113562"/>
    <w:rsid w:val="00132341"/>
    <w:rsid w:val="0014082D"/>
    <w:rsid w:val="00142098"/>
    <w:rsid w:val="001512B6"/>
    <w:rsid w:val="001554CD"/>
    <w:rsid w:val="0016400F"/>
    <w:rsid w:val="001902FE"/>
    <w:rsid w:val="001E6F47"/>
    <w:rsid w:val="001E72AA"/>
    <w:rsid w:val="00202510"/>
    <w:rsid w:val="00221ECC"/>
    <w:rsid w:val="002306B2"/>
    <w:rsid w:val="00235C07"/>
    <w:rsid w:val="00243BE6"/>
    <w:rsid w:val="0029673D"/>
    <w:rsid w:val="002A422C"/>
    <w:rsid w:val="002C237F"/>
    <w:rsid w:val="002D5675"/>
    <w:rsid w:val="002F43D4"/>
    <w:rsid w:val="0030747D"/>
    <w:rsid w:val="00312C27"/>
    <w:rsid w:val="00376D55"/>
    <w:rsid w:val="00377F31"/>
    <w:rsid w:val="0038270A"/>
    <w:rsid w:val="003B2B46"/>
    <w:rsid w:val="003B393C"/>
    <w:rsid w:val="003F02C9"/>
    <w:rsid w:val="00404D36"/>
    <w:rsid w:val="00405A4D"/>
    <w:rsid w:val="00417A3C"/>
    <w:rsid w:val="0042069E"/>
    <w:rsid w:val="00431C41"/>
    <w:rsid w:val="004513E5"/>
    <w:rsid w:val="00457FBA"/>
    <w:rsid w:val="00477148"/>
    <w:rsid w:val="0049153A"/>
    <w:rsid w:val="004A2CC3"/>
    <w:rsid w:val="004A47DE"/>
    <w:rsid w:val="004B3226"/>
    <w:rsid w:val="004B47F6"/>
    <w:rsid w:val="004D2C99"/>
    <w:rsid w:val="004F2CFE"/>
    <w:rsid w:val="0050185E"/>
    <w:rsid w:val="00502083"/>
    <w:rsid w:val="005078E6"/>
    <w:rsid w:val="005125B4"/>
    <w:rsid w:val="00530B86"/>
    <w:rsid w:val="00531D53"/>
    <w:rsid w:val="00531D5F"/>
    <w:rsid w:val="00540F96"/>
    <w:rsid w:val="005445C7"/>
    <w:rsid w:val="005566D0"/>
    <w:rsid w:val="00566C9A"/>
    <w:rsid w:val="00567D44"/>
    <w:rsid w:val="005719A9"/>
    <w:rsid w:val="0059778E"/>
    <w:rsid w:val="005A0084"/>
    <w:rsid w:val="005A0097"/>
    <w:rsid w:val="005A3A4F"/>
    <w:rsid w:val="005B068B"/>
    <w:rsid w:val="005E7C06"/>
    <w:rsid w:val="005F658F"/>
    <w:rsid w:val="00614E09"/>
    <w:rsid w:val="00617BBA"/>
    <w:rsid w:val="0062109E"/>
    <w:rsid w:val="006318E1"/>
    <w:rsid w:val="006455FF"/>
    <w:rsid w:val="006623E4"/>
    <w:rsid w:val="00666DC2"/>
    <w:rsid w:val="00671748"/>
    <w:rsid w:val="00681500"/>
    <w:rsid w:val="00695F72"/>
    <w:rsid w:val="006B7B85"/>
    <w:rsid w:val="006C28DF"/>
    <w:rsid w:val="006D2925"/>
    <w:rsid w:val="006D7CBB"/>
    <w:rsid w:val="006F5F90"/>
    <w:rsid w:val="00716470"/>
    <w:rsid w:val="007245E9"/>
    <w:rsid w:val="0072478E"/>
    <w:rsid w:val="007368DA"/>
    <w:rsid w:val="00740004"/>
    <w:rsid w:val="007408A5"/>
    <w:rsid w:val="00740FCF"/>
    <w:rsid w:val="00753E9B"/>
    <w:rsid w:val="00771CAD"/>
    <w:rsid w:val="00772141"/>
    <w:rsid w:val="00787B46"/>
    <w:rsid w:val="007A3EE9"/>
    <w:rsid w:val="007C0D45"/>
    <w:rsid w:val="007D2661"/>
    <w:rsid w:val="00820956"/>
    <w:rsid w:val="00824CD2"/>
    <w:rsid w:val="00831194"/>
    <w:rsid w:val="0083476F"/>
    <w:rsid w:val="00852EE8"/>
    <w:rsid w:val="008606FD"/>
    <w:rsid w:val="008616D4"/>
    <w:rsid w:val="008757A9"/>
    <w:rsid w:val="0088259E"/>
    <w:rsid w:val="00893F7C"/>
    <w:rsid w:val="008D5BD2"/>
    <w:rsid w:val="008D7D90"/>
    <w:rsid w:val="008E0FF7"/>
    <w:rsid w:val="00907800"/>
    <w:rsid w:val="009239B3"/>
    <w:rsid w:val="00925B78"/>
    <w:rsid w:val="00934BF4"/>
    <w:rsid w:val="00941237"/>
    <w:rsid w:val="00952885"/>
    <w:rsid w:val="00957A78"/>
    <w:rsid w:val="00964361"/>
    <w:rsid w:val="0096684A"/>
    <w:rsid w:val="00975E38"/>
    <w:rsid w:val="00981B22"/>
    <w:rsid w:val="0099145D"/>
    <w:rsid w:val="009A4DB0"/>
    <w:rsid w:val="009C2A53"/>
    <w:rsid w:val="009C40E3"/>
    <w:rsid w:val="009C64F0"/>
    <w:rsid w:val="009E15DE"/>
    <w:rsid w:val="00A018D0"/>
    <w:rsid w:val="00A06792"/>
    <w:rsid w:val="00A11B3E"/>
    <w:rsid w:val="00A27BA5"/>
    <w:rsid w:val="00A32B68"/>
    <w:rsid w:val="00A54A60"/>
    <w:rsid w:val="00A6391F"/>
    <w:rsid w:val="00A65004"/>
    <w:rsid w:val="00AA78AA"/>
    <w:rsid w:val="00AB1935"/>
    <w:rsid w:val="00AB25CE"/>
    <w:rsid w:val="00AB3DF0"/>
    <w:rsid w:val="00AB6DD9"/>
    <w:rsid w:val="00AB7465"/>
    <w:rsid w:val="00AD176C"/>
    <w:rsid w:val="00AE4E01"/>
    <w:rsid w:val="00B23730"/>
    <w:rsid w:val="00B27267"/>
    <w:rsid w:val="00B42C2E"/>
    <w:rsid w:val="00B7626A"/>
    <w:rsid w:val="00B90230"/>
    <w:rsid w:val="00BA384E"/>
    <w:rsid w:val="00BA7B9E"/>
    <w:rsid w:val="00BC35FE"/>
    <w:rsid w:val="00BF359F"/>
    <w:rsid w:val="00C01E72"/>
    <w:rsid w:val="00C31600"/>
    <w:rsid w:val="00C34DE0"/>
    <w:rsid w:val="00C47DC4"/>
    <w:rsid w:val="00C51764"/>
    <w:rsid w:val="00C54FAE"/>
    <w:rsid w:val="00C60914"/>
    <w:rsid w:val="00C63F2C"/>
    <w:rsid w:val="00C706F9"/>
    <w:rsid w:val="00C732F9"/>
    <w:rsid w:val="00C96ED5"/>
    <w:rsid w:val="00CA0DB7"/>
    <w:rsid w:val="00CB22E6"/>
    <w:rsid w:val="00CB342D"/>
    <w:rsid w:val="00CC113F"/>
    <w:rsid w:val="00CD4EB6"/>
    <w:rsid w:val="00CD63E5"/>
    <w:rsid w:val="00D22D70"/>
    <w:rsid w:val="00D262F9"/>
    <w:rsid w:val="00D538C4"/>
    <w:rsid w:val="00D54B68"/>
    <w:rsid w:val="00DA2D8A"/>
    <w:rsid w:val="00DE59B9"/>
    <w:rsid w:val="00E32C62"/>
    <w:rsid w:val="00E33C36"/>
    <w:rsid w:val="00E41065"/>
    <w:rsid w:val="00E53086"/>
    <w:rsid w:val="00E55D4B"/>
    <w:rsid w:val="00E560E9"/>
    <w:rsid w:val="00E72273"/>
    <w:rsid w:val="00E771BF"/>
    <w:rsid w:val="00E808E4"/>
    <w:rsid w:val="00E81479"/>
    <w:rsid w:val="00E92E31"/>
    <w:rsid w:val="00E96304"/>
    <w:rsid w:val="00EA4A29"/>
    <w:rsid w:val="00EA701E"/>
    <w:rsid w:val="00ED0AB0"/>
    <w:rsid w:val="00ED3D2A"/>
    <w:rsid w:val="00EF2E79"/>
    <w:rsid w:val="00EF4BDF"/>
    <w:rsid w:val="00EF734A"/>
    <w:rsid w:val="00F31579"/>
    <w:rsid w:val="00F4124D"/>
    <w:rsid w:val="00F42E78"/>
    <w:rsid w:val="00F54900"/>
    <w:rsid w:val="00F86589"/>
    <w:rsid w:val="00F91156"/>
    <w:rsid w:val="00FB13E8"/>
    <w:rsid w:val="00FB59F2"/>
    <w:rsid w:val="00FC5148"/>
    <w:rsid w:val="00FE0DA2"/>
    <w:rsid w:val="00FE4DE2"/>
    <w:rsid w:val="00FE7AE6"/>
    <w:rsid w:val="00F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76D2"/>
  <w15:docId w15:val="{F8FB93DB-DF8D-4380-93D3-6CCBEEBF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4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0308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30845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ListParagraph">
    <w:name w:val="List Paragraph"/>
    <w:basedOn w:val="Normal"/>
    <w:uiPriority w:val="34"/>
    <w:qFormat/>
    <w:rsid w:val="00030845"/>
    <w:pPr>
      <w:ind w:left="720"/>
      <w:contextualSpacing/>
    </w:pPr>
  </w:style>
  <w:style w:type="character" w:customStyle="1" w:styleId="WW-DefaultParagraphFont1">
    <w:name w:val="WW-Default Paragraph Font1"/>
    <w:rsid w:val="00030845"/>
  </w:style>
  <w:style w:type="paragraph" w:customStyle="1" w:styleId="Caption1">
    <w:name w:val="Caption1"/>
    <w:basedOn w:val="Normal"/>
    <w:rsid w:val="00AA78AA"/>
    <w:pPr>
      <w:suppressLineNumbers/>
      <w:spacing w:before="120" w:after="120"/>
    </w:pPr>
    <w:rPr>
      <w:i/>
      <w:iCs/>
      <w:kern w:val="1"/>
    </w:rPr>
  </w:style>
  <w:style w:type="paragraph" w:styleId="BodyText2">
    <w:name w:val="Body Text 2"/>
    <w:basedOn w:val="Normal"/>
    <w:link w:val="BodyText2Char"/>
    <w:uiPriority w:val="99"/>
    <w:unhideWhenUsed/>
    <w:rsid w:val="008D7D90"/>
    <w:pPr>
      <w:spacing w:after="120" w:line="480" w:lineRule="auto"/>
    </w:pPr>
    <w:rPr>
      <w:kern w:val="1"/>
    </w:rPr>
  </w:style>
  <w:style w:type="character" w:customStyle="1" w:styleId="BodyText2Char">
    <w:name w:val="Body Text 2 Char"/>
    <w:basedOn w:val="DefaultParagraphFont"/>
    <w:link w:val="BodyText2"/>
    <w:uiPriority w:val="99"/>
    <w:rsid w:val="008D7D90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Hyperlink">
    <w:name w:val="Hyperlink"/>
    <w:rsid w:val="008D7D90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9A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B22E6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igrad.ba/" TargetMode="External"/><Relationship Id="rId13" Type="http://schemas.openxmlformats.org/officeDocument/2006/relationships/hyperlink" Target="http://www.starigrad.ba" TargetMode="External"/><Relationship Id="rId18" Type="http://schemas.openxmlformats.org/officeDocument/2006/relationships/hyperlink" Target="http://www.starigrad.b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starigrad.ba/" TargetMode="External"/><Relationship Id="rId12" Type="http://schemas.openxmlformats.org/officeDocument/2006/relationships/hyperlink" Target="http://www.starigrad.ba/" TargetMode="External"/><Relationship Id="rId17" Type="http://schemas.openxmlformats.org/officeDocument/2006/relationships/hyperlink" Target="http://www.starigrad.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arigrad.ba/" TargetMode="External"/><Relationship Id="rId20" Type="http://schemas.openxmlformats.org/officeDocument/2006/relationships/hyperlink" Target="http://www.starigrad.b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tarigrad.ba/" TargetMode="External"/><Relationship Id="rId11" Type="http://schemas.openxmlformats.org/officeDocument/2006/relationships/hyperlink" Target="http://www.starigrad.b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arigrad.ba/" TargetMode="External"/><Relationship Id="rId10" Type="http://schemas.openxmlformats.org/officeDocument/2006/relationships/hyperlink" Target="http://www.starigrad.ba/" TargetMode="External"/><Relationship Id="rId19" Type="http://schemas.openxmlformats.org/officeDocument/2006/relationships/hyperlink" Target="mailto:privreda@starigrad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igrad.ba" TargetMode="External"/><Relationship Id="rId14" Type="http://schemas.openxmlformats.org/officeDocument/2006/relationships/hyperlink" Target="http://www.starigrad.b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BFB6-0FA7-4665-922C-9E57519B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3982</Words>
  <Characters>22703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Nedim</dc:creator>
  <cp:lastModifiedBy>Nedim Brdaric</cp:lastModifiedBy>
  <cp:revision>31</cp:revision>
  <cp:lastPrinted>2025-11-24T09:53:00Z</cp:lastPrinted>
  <dcterms:created xsi:type="dcterms:W3CDTF">2026-06-10T07:21:00Z</dcterms:created>
  <dcterms:modified xsi:type="dcterms:W3CDTF">2026-06-15T06:31:00Z</dcterms:modified>
</cp:coreProperties>
</file>